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5B84" w14:textId="77777777" w:rsidR="004152BD" w:rsidRPr="00B23301" w:rsidRDefault="004152BD" w:rsidP="004152BD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4C3B83FC" w14:textId="77777777" w:rsidR="004152BD" w:rsidRDefault="004152BD" w:rsidP="004152BD">
      <w:pPr>
        <w:widowControl w:val="0"/>
        <w:autoSpaceDE w:val="0"/>
        <w:autoSpaceDN w:val="0"/>
        <w:adjustRightInd w:val="0"/>
      </w:pPr>
    </w:p>
    <w:p w14:paraId="22433AC2" w14:textId="77777777" w:rsidR="00FD777F" w:rsidRPr="006F561D" w:rsidRDefault="00FD777F" w:rsidP="004152BD">
      <w:pPr>
        <w:widowControl w:val="0"/>
        <w:autoSpaceDE w:val="0"/>
        <w:autoSpaceDN w:val="0"/>
        <w:adjustRightInd w:val="0"/>
      </w:pPr>
    </w:p>
    <w:p w14:paraId="0831E0A6" w14:textId="77777777" w:rsidR="004152BD" w:rsidRPr="00BB10F5" w:rsidRDefault="004152BD" w:rsidP="004152BD">
      <w:pPr>
        <w:jc w:val="center"/>
        <w:rPr>
          <w:b/>
          <w:bCs/>
          <w:sz w:val="28"/>
        </w:rPr>
      </w:pPr>
      <w:r w:rsidRPr="00BB10F5">
        <w:rPr>
          <w:b/>
          <w:bCs/>
          <w:sz w:val="28"/>
        </w:rPr>
        <w:t xml:space="preserve">Salamander </w:t>
      </w:r>
      <w:r w:rsidR="00FD777F">
        <w:rPr>
          <w:b/>
          <w:bCs/>
          <w:sz w:val="28"/>
        </w:rPr>
        <w:t>Sizzles with New Styles and Fabulous Finishes</w:t>
      </w:r>
    </w:p>
    <w:p w14:paraId="7C83EE4F" w14:textId="77777777" w:rsidR="004152BD" w:rsidRPr="005534A6" w:rsidRDefault="004152BD" w:rsidP="004152BD">
      <w:pPr>
        <w:rPr>
          <w:bCs/>
          <w:highlight w:val="yellow"/>
        </w:rPr>
      </w:pPr>
    </w:p>
    <w:p w14:paraId="6C5A3AC4" w14:textId="7C2A84A6" w:rsidR="00064347" w:rsidRDefault="00064347" w:rsidP="004152BD">
      <w:pPr>
        <w:jc w:val="center"/>
        <w:rPr>
          <w:b/>
          <w:bCs/>
        </w:rPr>
      </w:pPr>
      <w:r>
        <w:rPr>
          <w:b/>
          <w:bCs/>
        </w:rPr>
        <w:t xml:space="preserve">New </w:t>
      </w:r>
      <w:r w:rsidR="00166B00">
        <w:rPr>
          <w:b/>
          <w:bCs/>
        </w:rPr>
        <w:t xml:space="preserve">Floating Wall Cabinets </w:t>
      </w:r>
      <w:r>
        <w:rPr>
          <w:b/>
          <w:bCs/>
        </w:rPr>
        <w:t xml:space="preserve">plus </w:t>
      </w:r>
      <w:r w:rsidR="00B206C0">
        <w:rPr>
          <w:b/>
          <w:bCs/>
        </w:rPr>
        <w:t>exciting</w:t>
      </w:r>
      <w:r>
        <w:rPr>
          <w:b/>
          <w:bCs/>
        </w:rPr>
        <w:t xml:space="preserve">, contemporary </w:t>
      </w:r>
    </w:p>
    <w:p w14:paraId="5C8D6AF6" w14:textId="04E4FC50" w:rsidR="004152BD" w:rsidRDefault="00064347" w:rsidP="004152BD">
      <w:pPr>
        <w:jc w:val="center"/>
        <w:rPr>
          <w:b/>
          <w:bCs/>
        </w:rPr>
      </w:pPr>
      <w:r>
        <w:rPr>
          <w:b/>
          <w:bCs/>
        </w:rPr>
        <w:t xml:space="preserve">cabinet finishes </w:t>
      </w:r>
      <w:r w:rsidR="0069081D">
        <w:rPr>
          <w:b/>
          <w:bCs/>
        </w:rPr>
        <w:t xml:space="preserve">to debut </w:t>
      </w:r>
      <w:r>
        <w:rPr>
          <w:b/>
          <w:bCs/>
        </w:rPr>
        <w:t>at CEDIA 2018</w:t>
      </w:r>
      <w:r w:rsidR="00B3409E">
        <w:rPr>
          <w:b/>
          <w:bCs/>
        </w:rPr>
        <w:t>.</w:t>
      </w:r>
    </w:p>
    <w:p w14:paraId="384D3FA7" w14:textId="77777777" w:rsidR="000A29D8" w:rsidRPr="00561EE9" w:rsidRDefault="000A29D8" w:rsidP="004152BD">
      <w:pPr>
        <w:jc w:val="center"/>
        <w:rPr>
          <w:b/>
          <w:bCs/>
        </w:rPr>
      </w:pPr>
    </w:p>
    <w:p w14:paraId="068FACCF" w14:textId="77777777" w:rsidR="004152BD" w:rsidRPr="002A1FAF" w:rsidRDefault="004152BD" w:rsidP="004152BD">
      <w:pPr>
        <w:rPr>
          <w:bCs/>
          <w:sz w:val="22"/>
          <w:szCs w:val="22"/>
        </w:rPr>
      </w:pPr>
    </w:p>
    <w:p w14:paraId="50E52B15" w14:textId="499748B8" w:rsidR="00EF63EF" w:rsidRPr="002A1FAF" w:rsidRDefault="000A29D8" w:rsidP="00EF63EF">
      <w:pPr>
        <w:rPr>
          <w:bCs/>
          <w:color w:val="000000"/>
          <w:sz w:val="22"/>
          <w:szCs w:val="22"/>
        </w:rPr>
      </w:pPr>
      <w:r w:rsidRPr="002A1FAF">
        <w:rPr>
          <w:b/>
          <w:bCs/>
          <w:color w:val="000000"/>
          <w:sz w:val="22"/>
          <w:szCs w:val="22"/>
        </w:rPr>
        <w:t xml:space="preserve">CEDIA USA— </w:t>
      </w:r>
      <w:r w:rsidRPr="009A0AA6">
        <w:rPr>
          <w:b/>
          <w:bCs/>
          <w:sz w:val="22"/>
          <w:szCs w:val="22"/>
        </w:rPr>
        <w:t xml:space="preserve">Sept </w:t>
      </w:r>
      <w:r w:rsidR="009A0AA6" w:rsidRPr="009A0AA6">
        <w:rPr>
          <w:b/>
          <w:bCs/>
          <w:sz w:val="22"/>
          <w:szCs w:val="22"/>
        </w:rPr>
        <w:t xml:space="preserve">05, </w:t>
      </w:r>
      <w:r w:rsidRPr="009A0AA6">
        <w:rPr>
          <w:b/>
          <w:bCs/>
          <w:sz w:val="22"/>
          <w:szCs w:val="22"/>
        </w:rPr>
        <w:t xml:space="preserve">2018 — </w:t>
      </w:r>
      <w:r w:rsidR="00FD777F" w:rsidRPr="009A0AA6">
        <w:rPr>
          <w:bCs/>
          <w:sz w:val="22"/>
          <w:szCs w:val="22"/>
        </w:rPr>
        <w:t>Alwa</w:t>
      </w:r>
      <w:r w:rsidR="009A0AA6">
        <w:rPr>
          <w:bCs/>
          <w:sz w:val="22"/>
          <w:szCs w:val="22"/>
        </w:rPr>
        <w:t xml:space="preserve">ys </w:t>
      </w:r>
      <w:r w:rsidR="00FD777F" w:rsidRPr="002A1FAF">
        <w:rPr>
          <w:bCs/>
          <w:color w:val="000000"/>
          <w:sz w:val="22"/>
          <w:szCs w:val="22"/>
        </w:rPr>
        <w:t xml:space="preserve">at the forefront of </w:t>
      </w:r>
      <w:r w:rsidR="0069081D">
        <w:rPr>
          <w:bCs/>
          <w:color w:val="000000"/>
          <w:sz w:val="22"/>
          <w:szCs w:val="22"/>
        </w:rPr>
        <w:t xml:space="preserve">interior design and </w:t>
      </w:r>
      <w:r w:rsidR="00FD777F" w:rsidRPr="002A1FAF">
        <w:rPr>
          <w:bCs/>
          <w:color w:val="000000"/>
          <w:sz w:val="22"/>
          <w:szCs w:val="22"/>
        </w:rPr>
        <w:t xml:space="preserve">high quality, contemporary furniture options, </w:t>
      </w:r>
      <w:r w:rsidRPr="002A1FAF">
        <w:rPr>
          <w:bCs/>
          <w:color w:val="000000"/>
          <w:sz w:val="22"/>
          <w:szCs w:val="22"/>
        </w:rPr>
        <w:t>Salamander Designs</w:t>
      </w:r>
      <w:r w:rsidR="00FD777F" w:rsidRPr="002A1FAF">
        <w:rPr>
          <w:bCs/>
          <w:color w:val="000000"/>
          <w:sz w:val="22"/>
          <w:szCs w:val="22"/>
        </w:rPr>
        <w:t xml:space="preserve"> </w:t>
      </w:r>
      <w:r w:rsidR="00683A7D" w:rsidRPr="002A1FAF">
        <w:rPr>
          <w:bCs/>
          <w:color w:val="000000"/>
          <w:sz w:val="22"/>
          <w:szCs w:val="22"/>
        </w:rPr>
        <w:t xml:space="preserve">will present new </w:t>
      </w:r>
      <w:r w:rsidR="00166B00">
        <w:rPr>
          <w:bCs/>
          <w:color w:val="000000"/>
          <w:sz w:val="22"/>
          <w:szCs w:val="22"/>
        </w:rPr>
        <w:t xml:space="preserve">Floating Wall Cabinets </w:t>
      </w:r>
      <w:r w:rsidR="00683A7D" w:rsidRPr="002A1FAF">
        <w:rPr>
          <w:bCs/>
          <w:color w:val="000000"/>
          <w:sz w:val="22"/>
          <w:szCs w:val="22"/>
        </w:rPr>
        <w:t xml:space="preserve">and an expanded array of </w:t>
      </w:r>
      <w:r w:rsidR="0069081D">
        <w:rPr>
          <w:bCs/>
          <w:color w:val="000000"/>
          <w:sz w:val="22"/>
          <w:szCs w:val="22"/>
        </w:rPr>
        <w:t xml:space="preserve">the latest in </w:t>
      </w:r>
      <w:r w:rsidR="00683A7D" w:rsidRPr="002A1FAF">
        <w:rPr>
          <w:bCs/>
          <w:color w:val="000000"/>
          <w:sz w:val="22"/>
          <w:szCs w:val="22"/>
        </w:rPr>
        <w:t>cabinet finishes during CEDIA.</w:t>
      </w:r>
      <w:r w:rsidR="007A1C1C" w:rsidRPr="002A1FAF">
        <w:rPr>
          <w:bCs/>
          <w:color w:val="000000"/>
          <w:sz w:val="22"/>
          <w:szCs w:val="22"/>
        </w:rPr>
        <w:t xml:space="preserve"> </w:t>
      </w:r>
      <w:r w:rsidR="00541768" w:rsidRPr="002A1FAF">
        <w:rPr>
          <w:bCs/>
          <w:color w:val="000000"/>
          <w:sz w:val="22"/>
          <w:szCs w:val="22"/>
        </w:rPr>
        <w:t xml:space="preserve">The new products were developed from </w:t>
      </w:r>
      <w:r w:rsidR="0069081D">
        <w:rPr>
          <w:bCs/>
          <w:color w:val="000000"/>
          <w:sz w:val="22"/>
          <w:szCs w:val="22"/>
        </w:rPr>
        <w:t xml:space="preserve">researching market trends coupled with </w:t>
      </w:r>
      <w:r w:rsidR="00541768" w:rsidRPr="002A1FAF">
        <w:rPr>
          <w:bCs/>
          <w:color w:val="000000"/>
          <w:sz w:val="22"/>
          <w:szCs w:val="22"/>
        </w:rPr>
        <w:t xml:space="preserve">dealer input </w:t>
      </w:r>
      <w:r w:rsidR="0069081D">
        <w:rPr>
          <w:bCs/>
          <w:color w:val="000000"/>
          <w:sz w:val="22"/>
          <w:szCs w:val="22"/>
        </w:rPr>
        <w:t xml:space="preserve">to </w:t>
      </w:r>
      <w:r w:rsidR="00541768" w:rsidRPr="002A1FAF">
        <w:rPr>
          <w:bCs/>
          <w:color w:val="000000"/>
          <w:sz w:val="22"/>
          <w:szCs w:val="22"/>
        </w:rPr>
        <w:t>fill current voids in the marketplace.</w:t>
      </w:r>
    </w:p>
    <w:p w14:paraId="02B2B314" w14:textId="77777777" w:rsidR="00EF63EF" w:rsidRPr="002A1FAF" w:rsidRDefault="00EF63EF" w:rsidP="00EF63EF">
      <w:pPr>
        <w:rPr>
          <w:sz w:val="22"/>
          <w:szCs w:val="22"/>
        </w:rPr>
      </w:pPr>
    </w:p>
    <w:p w14:paraId="1C8CAFB4" w14:textId="35A7E5B5" w:rsidR="00541768" w:rsidRPr="002A1FAF" w:rsidRDefault="00541768" w:rsidP="00EF63EF">
      <w:pPr>
        <w:rPr>
          <w:sz w:val="22"/>
          <w:szCs w:val="22"/>
        </w:rPr>
      </w:pPr>
      <w:r w:rsidRPr="002A1FAF">
        <w:rPr>
          <w:sz w:val="22"/>
          <w:szCs w:val="22"/>
        </w:rPr>
        <w:t xml:space="preserve">“Our strategy all along has been to </w:t>
      </w:r>
      <w:r w:rsidR="0069081D">
        <w:rPr>
          <w:sz w:val="22"/>
          <w:szCs w:val="22"/>
        </w:rPr>
        <w:t xml:space="preserve">remain on the </w:t>
      </w:r>
      <w:r w:rsidR="00303C45">
        <w:rPr>
          <w:sz w:val="22"/>
          <w:szCs w:val="22"/>
        </w:rPr>
        <w:t xml:space="preserve">leading edge of </w:t>
      </w:r>
      <w:r w:rsidR="0069081D">
        <w:rPr>
          <w:sz w:val="22"/>
          <w:szCs w:val="22"/>
        </w:rPr>
        <w:t xml:space="preserve">where technology and furniture intersect, to </w:t>
      </w:r>
      <w:r w:rsidRPr="002A1FAF">
        <w:rPr>
          <w:sz w:val="22"/>
          <w:szCs w:val="22"/>
        </w:rPr>
        <w:t xml:space="preserve">listen to our customers and </w:t>
      </w:r>
      <w:r w:rsidR="00B84B8F" w:rsidRPr="002A1FAF">
        <w:rPr>
          <w:sz w:val="22"/>
          <w:szCs w:val="22"/>
        </w:rPr>
        <w:t xml:space="preserve">create products that </w:t>
      </w:r>
      <w:r w:rsidR="001F35F5">
        <w:rPr>
          <w:sz w:val="22"/>
          <w:szCs w:val="22"/>
        </w:rPr>
        <w:t xml:space="preserve">meet </w:t>
      </w:r>
      <w:r w:rsidR="00B84B8F" w:rsidRPr="002A1FAF">
        <w:rPr>
          <w:sz w:val="22"/>
          <w:szCs w:val="22"/>
        </w:rPr>
        <w:t>their needs</w:t>
      </w:r>
      <w:r w:rsidR="0069081D">
        <w:rPr>
          <w:sz w:val="22"/>
          <w:szCs w:val="22"/>
        </w:rPr>
        <w:t xml:space="preserve">. Components </w:t>
      </w:r>
      <w:r w:rsidR="00303C45">
        <w:rPr>
          <w:sz w:val="22"/>
          <w:szCs w:val="22"/>
        </w:rPr>
        <w:t xml:space="preserve">are getting smarter, smaller and </w:t>
      </w:r>
      <w:r w:rsidR="001F35F5">
        <w:rPr>
          <w:sz w:val="22"/>
          <w:szCs w:val="22"/>
        </w:rPr>
        <w:t xml:space="preserve">more </w:t>
      </w:r>
      <w:r w:rsidR="00303C45">
        <w:rPr>
          <w:sz w:val="22"/>
          <w:szCs w:val="22"/>
        </w:rPr>
        <w:t>stealth</w:t>
      </w:r>
      <w:r w:rsidR="001F35F5">
        <w:rPr>
          <w:sz w:val="22"/>
          <w:szCs w:val="22"/>
        </w:rPr>
        <w:t xml:space="preserve"> and today’s </w:t>
      </w:r>
      <w:r w:rsidR="0069081D">
        <w:rPr>
          <w:sz w:val="22"/>
          <w:szCs w:val="22"/>
        </w:rPr>
        <w:t>furniture must accommodate,</w:t>
      </w:r>
      <w:r w:rsidR="00B84B8F" w:rsidRPr="002A1FAF">
        <w:rPr>
          <w:sz w:val="22"/>
          <w:szCs w:val="22"/>
        </w:rPr>
        <w:t xml:space="preserve">” said Scott </w:t>
      </w:r>
      <w:proofErr w:type="spellStart"/>
      <w:r w:rsidR="00B84B8F" w:rsidRPr="002A1FAF">
        <w:rPr>
          <w:sz w:val="22"/>
          <w:szCs w:val="22"/>
        </w:rPr>
        <w:t>Srolis</w:t>
      </w:r>
      <w:proofErr w:type="spellEnd"/>
      <w:r w:rsidR="00B84B8F" w:rsidRPr="002A1FAF">
        <w:rPr>
          <w:sz w:val="22"/>
          <w:szCs w:val="22"/>
        </w:rPr>
        <w:t xml:space="preserve">, vice president of sales and marketing at Salamander Designs. “Dealers </w:t>
      </w:r>
      <w:r w:rsidR="00244B12">
        <w:rPr>
          <w:sz w:val="22"/>
          <w:szCs w:val="22"/>
        </w:rPr>
        <w:t xml:space="preserve">and </w:t>
      </w:r>
      <w:r w:rsidR="006C2B83">
        <w:rPr>
          <w:sz w:val="22"/>
          <w:szCs w:val="22"/>
        </w:rPr>
        <w:t xml:space="preserve">their </w:t>
      </w:r>
      <w:r w:rsidR="00B6382F">
        <w:rPr>
          <w:sz w:val="22"/>
          <w:szCs w:val="22"/>
        </w:rPr>
        <w:t xml:space="preserve">clients </w:t>
      </w:r>
      <w:r w:rsidR="00B84B8F" w:rsidRPr="002A1FAF">
        <w:rPr>
          <w:sz w:val="22"/>
          <w:szCs w:val="22"/>
        </w:rPr>
        <w:t>talk, we listen.”</w:t>
      </w:r>
    </w:p>
    <w:p w14:paraId="5C3D5107" w14:textId="77777777" w:rsidR="00B84B8F" w:rsidRPr="002A1FAF" w:rsidRDefault="00B84B8F" w:rsidP="00EF63EF">
      <w:pPr>
        <w:rPr>
          <w:sz w:val="22"/>
          <w:szCs w:val="22"/>
        </w:rPr>
      </w:pPr>
    </w:p>
    <w:p w14:paraId="375A52B5" w14:textId="2FBDAB2D" w:rsidR="00B84B8F" w:rsidRPr="002A1FAF" w:rsidRDefault="00B84B8F" w:rsidP="00EF63EF">
      <w:pPr>
        <w:rPr>
          <w:sz w:val="22"/>
          <w:szCs w:val="22"/>
        </w:rPr>
      </w:pPr>
      <w:r w:rsidRPr="002A1FAF">
        <w:rPr>
          <w:sz w:val="22"/>
          <w:szCs w:val="22"/>
        </w:rPr>
        <w:t xml:space="preserve">The </w:t>
      </w:r>
      <w:r w:rsidR="0069081D">
        <w:rPr>
          <w:sz w:val="22"/>
          <w:szCs w:val="22"/>
        </w:rPr>
        <w:t xml:space="preserve">new </w:t>
      </w:r>
      <w:r w:rsidR="00166B00">
        <w:rPr>
          <w:sz w:val="22"/>
          <w:szCs w:val="22"/>
        </w:rPr>
        <w:t>Floating Wall Cabinets are shallow and just 1</w:t>
      </w:r>
      <w:r w:rsidRPr="002A1FAF">
        <w:rPr>
          <w:sz w:val="22"/>
          <w:szCs w:val="22"/>
        </w:rPr>
        <w:t>0-inches high and 12-inches deep</w:t>
      </w:r>
      <w:r w:rsidR="0040508E">
        <w:rPr>
          <w:sz w:val="22"/>
          <w:szCs w:val="22"/>
        </w:rPr>
        <w:t xml:space="preserve"> </w:t>
      </w:r>
      <w:r w:rsidRPr="002A1FAF">
        <w:rPr>
          <w:sz w:val="22"/>
          <w:szCs w:val="22"/>
        </w:rPr>
        <w:t xml:space="preserve">and are available in triple and quad widths. They feature a flip-down front </w:t>
      </w:r>
      <w:r w:rsidR="00F24D03" w:rsidRPr="002A1FAF">
        <w:rPr>
          <w:sz w:val="22"/>
          <w:szCs w:val="22"/>
        </w:rPr>
        <w:t xml:space="preserve">which </w:t>
      </w:r>
      <w:r w:rsidRPr="002A1FAF">
        <w:rPr>
          <w:sz w:val="22"/>
          <w:szCs w:val="22"/>
        </w:rPr>
        <w:t xml:space="preserve">lends an elegant, streamlined appearance that resembles a mantel. </w:t>
      </w:r>
      <w:r w:rsidR="00F24D03" w:rsidRPr="002A1FAF">
        <w:rPr>
          <w:sz w:val="22"/>
          <w:szCs w:val="22"/>
        </w:rPr>
        <w:t xml:space="preserve">Designed for shallow gear storage, they </w:t>
      </w:r>
      <w:r w:rsidR="009D1ECA">
        <w:rPr>
          <w:sz w:val="22"/>
          <w:szCs w:val="22"/>
        </w:rPr>
        <w:t>are ideal</w:t>
      </w:r>
      <w:r w:rsidR="00F24D03" w:rsidRPr="002A1FAF">
        <w:rPr>
          <w:sz w:val="22"/>
          <w:szCs w:val="22"/>
        </w:rPr>
        <w:t xml:space="preserve"> for people seeking cabinets with sleek and stylish lines to match their </w:t>
      </w:r>
      <w:r w:rsidR="0069081D">
        <w:rPr>
          <w:sz w:val="22"/>
          <w:szCs w:val="22"/>
        </w:rPr>
        <w:t xml:space="preserve">newest </w:t>
      </w:r>
      <w:r w:rsidR="002A1FAF">
        <w:rPr>
          <w:sz w:val="22"/>
          <w:szCs w:val="22"/>
        </w:rPr>
        <w:t xml:space="preserve">slim </w:t>
      </w:r>
      <w:r w:rsidR="00F24D03" w:rsidRPr="002A1FAF">
        <w:rPr>
          <w:sz w:val="22"/>
          <w:szCs w:val="22"/>
        </w:rPr>
        <w:t>TVs</w:t>
      </w:r>
      <w:r w:rsidR="0069081D">
        <w:rPr>
          <w:sz w:val="22"/>
          <w:szCs w:val="22"/>
        </w:rPr>
        <w:t xml:space="preserve"> and flat screens</w:t>
      </w:r>
      <w:r w:rsidR="00F24D03" w:rsidRPr="002A1FAF">
        <w:rPr>
          <w:sz w:val="22"/>
          <w:szCs w:val="22"/>
        </w:rPr>
        <w:t>.</w:t>
      </w:r>
    </w:p>
    <w:p w14:paraId="1F23C971" w14:textId="77777777" w:rsidR="00F24D03" w:rsidRPr="002A1FAF" w:rsidRDefault="00F24D03" w:rsidP="00EF63EF">
      <w:pPr>
        <w:rPr>
          <w:sz w:val="22"/>
          <w:szCs w:val="22"/>
        </w:rPr>
      </w:pPr>
    </w:p>
    <w:p w14:paraId="3AF3A5CE" w14:textId="0E44BCC6" w:rsidR="00F24D03" w:rsidRPr="00C12367" w:rsidRDefault="00F24D03" w:rsidP="00EF63EF">
      <w:pPr>
        <w:rPr>
          <w:color w:val="FF0000"/>
          <w:sz w:val="22"/>
          <w:szCs w:val="22"/>
        </w:rPr>
      </w:pPr>
      <w:r w:rsidRPr="002A1FAF">
        <w:rPr>
          <w:sz w:val="22"/>
          <w:szCs w:val="22"/>
        </w:rPr>
        <w:t xml:space="preserve">Salamander Designs </w:t>
      </w:r>
      <w:r w:rsidR="00F2401A" w:rsidRPr="002A1FAF">
        <w:rPr>
          <w:sz w:val="22"/>
          <w:szCs w:val="22"/>
        </w:rPr>
        <w:t>is</w:t>
      </w:r>
      <w:r w:rsidRPr="002A1FAF">
        <w:rPr>
          <w:sz w:val="22"/>
          <w:szCs w:val="22"/>
        </w:rPr>
        <w:t xml:space="preserve"> also unveil</w:t>
      </w:r>
      <w:r w:rsidR="00F2401A" w:rsidRPr="002A1FAF">
        <w:rPr>
          <w:sz w:val="22"/>
          <w:szCs w:val="22"/>
        </w:rPr>
        <w:t>ing</w:t>
      </w:r>
      <w:r w:rsidRPr="002A1FAF">
        <w:rPr>
          <w:sz w:val="22"/>
          <w:szCs w:val="22"/>
        </w:rPr>
        <w:t xml:space="preserve"> three new </w:t>
      </w:r>
      <w:r w:rsidR="0069081D">
        <w:rPr>
          <w:sz w:val="22"/>
          <w:szCs w:val="22"/>
        </w:rPr>
        <w:t xml:space="preserve">beautiful </w:t>
      </w:r>
      <w:r w:rsidRPr="002A1FAF">
        <w:rPr>
          <w:sz w:val="22"/>
          <w:szCs w:val="22"/>
        </w:rPr>
        <w:t>finishes for cabinetry and other furniture</w:t>
      </w:r>
      <w:r w:rsidR="00F91ED4">
        <w:rPr>
          <w:sz w:val="22"/>
          <w:szCs w:val="22"/>
        </w:rPr>
        <w:t>.</w:t>
      </w:r>
      <w:r w:rsidR="00FF3455" w:rsidRPr="00FF3455">
        <w:t xml:space="preserve"> </w:t>
      </w:r>
      <w:r w:rsidR="00FF3455">
        <w:t>These d</w:t>
      </w:r>
      <w:r w:rsidR="00FF3455" w:rsidRPr="00FF3455">
        <w:rPr>
          <w:sz w:val="22"/>
          <w:szCs w:val="22"/>
        </w:rPr>
        <w:t>eep and highly detail finishes provide unique character and style</w:t>
      </w:r>
      <w:r w:rsidR="00FF3455">
        <w:rPr>
          <w:sz w:val="22"/>
          <w:szCs w:val="22"/>
        </w:rPr>
        <w:t>.</w:t>
      </w:r>
    </w:p>
    <w:p w14:paraId="302C9AB1" w14:textId="77777777" w:rsidR="00F24D03" w:rsidRPr="002A1FAF" w:rsidRDefault="00F24D03" w:rsidP="00EF63EF">
      <w:pPr>
        <w:rPr>
          <w:sz w:val="22"/>
          <w:szCs w:val="22"/>
        </w:rPr>
      </w:pPr>
    </w:p>
    <w:p w14:paraId="3A373D63" w14:textId="58DE6E47" w:rsidR="00F24D03" w:rsidRPr="002A1FAF" w:rsidRDefault="00F24D03" w:rsidP="00EF63EF">
      <w:pPr>
        <w:rPr>
          <w:sz w:val="22"/>
          <w:szCs w:val="22"/>
        </w:rPr>
      </w:pPr>
      <w:r w:rsidRPr="002A1FAF">
        <w:rPr>
          <w:b/>
          <w:sz w:val="22"/>
          <w:szCs w:val="22"/>
        </w:rPr>
        <w:t>Lancaster</w:t>
      </w:r>
      <w:r w:rsidRPr="002A1FAF">
        <w:rPr>
          <w:sz w:val="22"/>
          <w:szCs w:val="22"/>
        </w:rPr>
        <w:tab/>
      </w:r>
      <w:r w:rsidR="00FF3455">
        <w:rPr>
          <w:sz w:val="22"/>
          <w:szCs w:val="22"/>
        </w:rPr>
        <w:t xml:space="preserve">A </w:t>
      </w:r>
      <w:r w:rsidRPr="002A1FAF">
        <w:rPr>
          <w:sz w:val="22"/>
          <w:szCs w:val="22"/>
        </w:rPr>
        <w:t xml:space="preserve">rustic, country atmosphere, </w:t>
      </w:r>
      <w:r w:rsidRPr="002A1FAF">
        <w:rPr>
          <w:b/>
          <w:sz w:val="22"/>
          <w:szCs w:val="22"/>
        </w:rPr>
        <w:t xml:space="preserve">Lancaster </w:t>
      </w:r>
      <w:r w:rsidR="00F2401A" w:rsidRPr="002A1FAF">
        <w:rPr>
          <w:sz w:val="22"/>
          <w:szCs w:val="22"/>
        </w:rPr>
        <w:t>resembles</w:t>
      </w:r>
      <w:r w:rsidRPr="002A1FAF">
        <w:rPr>
          <w:sz w:val="22"/>
          <w:szCs w:val="22"/>
        </w:rPr>
        <w:t xml:space="preserve"> rough-sawn barn</w:t>
      </w:r>
      <w:r w:rsidR="00F2401A" w:rsidRPr="002A1FAF">
        <w:rPr>
          <w:sz w:val="22"/>
          <w:szCs w:val="22"/>
        </w:rPr>
        <w:t xml:space="preserve"> </w:t>
      </w:r>
      <w:r w:rsidRPr="002A1FAF">
        <w:rPr>
          <w:sz w:val="22"/>
          <w:szCs w:val="22"/>
        </w:rPr>
        <w:t xml:space="preserve">board </w:t>
      </w:r>
    </w:p>
    <w:p w14:paraId="743AC492" w14:textId="10BC006C" w:rsidR="00F24D03" w:rsidRPr="002A1FAF" w:rsidRDefault="00F24D03" w:rsidP="00F24D03">
      <w:pPr>
        <w:ind w:left="720" w:firstLine="720"/>
        <w:rPr>
          <w:sz w:val="22"/>
          <w:szCs w:val="22"/>
        </w:rPr>
      </w:pPr>
      <w:r w:rsidRPr="002A1FAF">
        <w:rPr>
          <w:sz w:val="22"/>
          <w:szCs w:val="22"/>
        </w:rPr>
        <w:t>with a comfortable</w:t>
      </w:r>
      <w:r w:rsidR="00F2401A" w:rsidRPr="002A1FAF">
        <w:rPr>
          <w:sz w:val="22"/>
          <w:szCs w:val="22"/>
        </w:rPr>
        <w:t>,</w:t>
      </w:r>
      <w:r w:rsidRPr="002A1FAF">
        <w:rPr>
          <w:sz w:val="22"/>
          <w:szCs w:val="22"/>
        </w:rPr>
        <w:t xml:space="preserve"> </w:t>
      </w:r>
      <w:r w:rsidR="0069081D">
        <w:rPr>
          <w:sz w:val="22"/>
          <w:szCs w:val="22"/>
        </w:rPr>
        <w:t xml:space="preserve">yet stylish </w:t>
      </w:r>
      <w:r w:rsidRPr="002A1FAF">
        <w:rPr>
          <w:sz w:val="22"/>
          <w:szCs w:val="22"/>
        </w:rPr>
        <w:t>aged appearance</w:t>
      </w:r>
      <w:r w:rsidR="00F91ED4">
        <w:rPr>
          <w:sz w:val="22"/>
          <w:szCs w:val="22"/>
        </w:rPr>
        <w:t xml:space="preserve"> </w:t>
      </w:r>
    </w:p>
    <w:p w14:paraId="03872E24" w14:textId="2313E7B1" w:rsidR="00F2401A" w:rsidRPr="002A1FAF" w:rsidRDefault="00F2401A" w:rsidP="00F91ED4">
      <w:pPr>
        <w:ind w:left="1440" w:hanging="1440"/>
        <w:rPr>
          <w:sz w:val="22"/>
          <w:szCs w:val="22"/>
        </w:rPr>
      </w:pPr>
      <w:r w:rsidRPr="002A1FAF">
        <w:rPr>
          <w:b/>
          <w:sz w:val="22"/>
          <w:szCs w:val="22"/>
        </w:rPr>
        <w:t>Osaka</w:t>
      </w:r>
      <w:r w:rsidRPr="002A1FAF">
        <w:rPr>
          <w:sz w:val="22"/>
          <w:szCs w:val="22"/>
        </w:rPr>
        <w:tab/>
        <w:t xml:space="preserve">Inspired by the traditional Japanese </w:t>
      </w:r>
      <w:r w:rsidRPr="002A1FAF">
        <w:rPr>
          <w:i/>
          <w:sz w:val="22"/>
          <w:szCs w:val="22"/>
        </w:rPr>
        <w:t>Shou Sugi Ban</w:t>
      </w:r>
      <w:r w:rsidRPr="002A1FAF">
        <w:rPr>
          <w:sz w:val="22"/>
          <w:szCs w:val="22"/>
        </w:rPr>
        <w:t xml:space="preserve"> charred wood finishing technique</w:t>
      </w:r>
      <w:r w:rsidR="00F91ED4">
        <w:rPr>
          <w:sz w:val="22"/>
          <w:szCs w:val="22"/>
        </w:rPr>
        <w:t xml:space="preserve"> and in keeping with upcoming trends</w:t>
      </w:r>
      <w:r w:rsidRPr="002A1FAF">
        <w:rPr>
          <w:sz w:val="22"/>
          <w:szCs w:val="22"/>
        </w:rPr>
        <w:t>,</w:t>
      </w:r>
      <w:r w:rsidR="00F91ED4">
        <w:rPr>
          <w:sz w:val="22"/>
          <w:szCs w:val="22"/>
        </w:rPr>
        <w:t xml:space="preserve"> </w:t>
      </w:r>
      <w:r w:rsidRPr="002A1FAF">
        <w:rPr>
          <w:b/>
          <w:sz w:val="22"/>
          <w:szCs w:val="22"/>
        </w:rPr>
        <w:t>Osaka</w:t>
      </w:r>
      <w:r w:rsidRPr="002A1FAF">
        <w:rPr>
          <w:sz w:val="22"/>
          <w:szCs w:val="22"/>
        </w:rPr>
        <w:t xml:space="preserve"> features burned black wood appearance with ash in wood grain</w:t>
      </w:r>
      <w:r w:rsidR="00C12367">
        <w:rPr>
          <w:sz w:val="22"/>
          <w:szCs w:val="22"/>
        </w:rPr>
        <w:t xml:space="preserve"> that suits modern and transitional interiors perfectly</w:t>
      </w:r>
    </w:p>
    <w:p w14:paraId="7401D0E0" w14:textId="77777777" w:rsidR="007A1C1C" w:rsidRPr="002A1FAF" w:rsidRDefault="00F2401A" w:rsidP="00F2401A">
      <w:pPr>
        <w:rPr>
          <w:sz w:val="22"/>
          <w:szCs w:val="22"/>
        </w:rPr>
      </w:pPr>
      <w:r w:rsidRPr="002A1FAF">
        <w:rPr>
          <w:b/>
          <w:sz w:val="22"/>
          <w:szCs w:val="22"/>
        </w:rPr>
        <w:t>Seattle</w:t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  <w:t>V</w:t>
      </w:r>
      <w:r w:rsidR="007A1C1C" w:rsidRPr="002A1FAF">
        <w:rPr>
          <w:sz w:val="22"/>
          <w:szCs w:val="22"/>
        </w:rPr>
        <w:t xml:space="preserve">ertical grass texture in </w:t>
      </w:r>
      <w:r w:rsidRPr="002A1FAF">
        <w:rPr>
          <w:sz w:val="22"/>
          <w:szCs w:val="22"/>
        </w:rPr>
        <w:t xml:space="preserve">gray rift oak finish is the contemporary style provided by </w:t>
      </w:r>
      <w:r w:rsidRPr="002A1FAF">
        <w:rPr>
          <w:b/>
          <w:sz w:val="22"/>
          <w:szCs w:val="22"/>
        </w:rPr>
        <w:t>Seattle</w:t>
      </w:r>
    </w:p>
    <w:p w14:paraId="04B70B41" w14:textId="77777777" w:rsidR="00064347" w:rsidRPr="002A1FAF" w:rsidRDefault="00064347" w:rsidP="007B4F56">
      <w:pPr>
        <w:rPr>
          <w:sz w:val="22"/>
          <w:szCs w:val="22"/>
        </w:rPr>
      </w:pPr>
    </w:p>
    <w:p w14:paraId="7D37630C" w14:textId="07CE0746" w:rsidR="00EF63EF" w:rsidRPr="002A1FAF" w:rsidRDefault="00EF63EF" w:rsidP="007B4F56">
      <w:pPr>
        <w:rPr>
          <w:b/>
          <w:sz w:val="22"/>
          <w:szCs w:val="22"/>
        </w:rPr>
      </w:pPr>
      <w:r w:rsidRPr="002A1FAF">
        <w:rPr>
          <w:b/>
          <w:sz w:val="22"/>
          <w:szCs w:val="22"/>
        </w:rPr>
        <w:t>Celebrate Salamander</w:t>
      </w:r>
      <w:r w:rsidR="00C12367">
        <w:rPr>
          <w:b/>
          <w:sz w:val="22"/>
          <w:szCs w:val="22"/>
        </w:rPr>
        <w:t>’s 25</w:t>
      </w:r>
      <w:r w:rsidR="00C12367" w:rsidRPr="00C12367">
        <w:rPr>
          <w:b/>
          <w:sz w:val="22"/>
          <w:szCs w:val="22"/>
          <w:vertAlign w:val="superscript"/>
        </w:rPr>
        <w:t>th</w:t>
      </w:r>
      <w:r w:rsidR="00C12367">
        <w:rPr>
          <w:b/>
          <w:sz w:val="22"/>
          <w:szCs w:val="22"/>
        </w:rPr>
        <w:t xml:space="preserve"> at</w:t>
      </w:r>
      <w:r w:rsidRPr="002A1FAF">
        <w:rPr>
          <w:b/>
          <w:sz w:val="22"/>
          <w:szCs w:val="22"/>
        </w:rPr>
        <w:t xml:space="preserve"> CEDIA – You Could Win Big!</w:t>
      </w:r>
    </w:p>
    <w:p w14:paraId="50DFCA88" w14:textId="3D549885" w:rsidR="00A44387" w:rsidRPr="002A1FAF" w:rsidRDefault="00C12367" w:rsidP="007B4F56">
      <w:pPr>
        <w:rPr>
          <w:sz w:val="22"/>
          <w:szCs w:val="22"/>
        </w:rPr>
      </w:pPr>
      <w:r>
        <w:rPr>
          <w:sz w:val="22"/>
          <w:szCs w:val="22"/>
        </w:rPr>
        <w:t>All i</w:t>
      </w:r>
      <w:r w:rsidR="00EF63EF" w:rsidRPr="002A1FAF">
        <w:rPr>
          <w:sz w:val="22"/>
          <w:szCs w:val="22"/>
        </w:rPr>
        <w:t xml:space="preserve">ntegrators are invited to visit CEDIA booth #1219 to see the </w:t>
      </w:r>
      <w:r w:rsidR="00F2401A" w:rsidRPr="002A1FAF">
        <w:rPr>
          <w:sz w:val="22"/>
          <w:szCs w:val="22"/>
        </w:rPr>
        <w:t xml:space="preserve">new </w:t>
      </w:r>
      <w:r>
        <w:rPr>
          <w:sz w:val="22"/>
          <w:szCs w:val="22"/>
        </w:rPr>
        <w:t xml:space="preserve">wall ledge </w:t>
      </w:r>
      <w:r w:rsidR="00F2401A" w:rsidRPr="002A1FAF">
        <w:rPr>
          <w:sz w:val="22"/>
          <w:szCs w:val="22"/>
        </w:rPr>
        <w:t>shallow</w:t>
      </w:r>
      <w:r w:rsidR="00EF63EF" w:rsidRPr="002A1FAF">
        <w:rPr>
          <w:sz w:val="22"/>
          <w:szCs w:val="22"/>
        </w:rPr>
        <w:t xml:space="preserve"> cabinets</w:t>
      </w:r>
      <w:r w:rsidR="00F2401A" w:rsidRPr="002A1FAF">
        <w:rPr>
          <w:sz w:val="22"/>
          <w:szCs w:val="22"/>
        </w:rPr>
        <w:t xml:space="preserve">, experience the elegant new finishes </w:t>
      </w:r>
      <w:r w:rsidR="00EF63EF" w:rsidRPr="002A1FAF">
        <w:rPr>
          <w:sz w:val="22"/>
          <w:szCs w:val="22"/>
        </w:rPr>
        <w:t>and to participate in Salamander’s Silver Anniversary Spectacular. To celebrate their 25</w:t>
      </w:r>
      <w:r w:rsidR="00EF63EF" w:rsidRPr="002A1FAF">
        <w:rPr>
          <w:sz w:val="22"/>
          <w:szCs w:val="22"/>
          <w:vertAlign w:val="superscript"/>
        </w:rPr>
        <w:t>th</w:t>
      </w:r>
      <w:r w:rsidR="00EF63EF" w:rsidRPr="002A1FAF">
        <w:rPr>
          <w:sz w:val="22"/>
          <w:szCs w:val="22"/>
        </w:rPr>
        <w:t xml:space="preserve"> anniversary milestone, Salamander will award prizes valued at $25,000</w:t>
      </w:r>
      <w:r>
        <w:rPr>
          <w:sz w:val="22"/>
          <w:szCs w:val="22"/>
        </w:rPr>
        <w:t xml:space="preserve">. </w:t>
      </w:r>
      <w:r w:rsidR="00EF63EF" w:rsidRPr="002A1FAF">
        <w:rPr>
          <w:sz w:val="22"/>
          <w:szCs w:val="22"/>
        </w:rPr>
        <w:t xml:space="preserve">Visit the Salamander booth for full details. Live drawings are set for 4:00 p.m. Thursday and Friday at the booth (#1219) along with beer and wine. </w:t>
      </w:r>
      <w:r w:rsidR="00A44387" w:rsidRPr="002A1FAF">
        <w:rPr>
          <w:sz w:val="22"/>
          <w:szCs w:val="22"/>
        </w:rPr>
        <w:t xml:space="preserve">Salamander will </w:t>
      </w:r>
      <w:r w:rsidR="007E5218" w:rsidRPr="002A1FAF">
        <w:rPr>
          <w:sz w:val="22"/>
          <w:szCs w:val="22"/>
        </w:rPr>
        <w:t xml:space="preserve">also honor </w:t>
      </w:r>
      <w:r w:rsidR="00A44387" w:rsidRPr="002A1FAF">
        <w:rPr>
          <w:sz w:val="22"/>
          <w:szCs w:val="22"/>
        </w:rPr>
        <w:t>top dealers and reps with a special awards presentation at 4</w:t>
      </w:r>
      <w:r w:rsidR="00F2401A" w:rsidRPr="002A1FAF">
        <w:rPr>
          <w:sz w:val="22"/>
          <w:szCs w:val="22"/>
        </w:rPr>
        <w:t xml:space="preserve"> o’clock</w:t>
      </w:r>
      <w:r w:rsidR="00A44387" w:rsidRPr="002A1FAF">
        <w:rPr>
          <w:sz w:val="22"/>
          <w:szCs w:val="22"/>
        </w:rPr>
        <w:t xml:space="preserve"> </w:t>
      </w:r>
      <w:r w:rsidR="00EF63EF" w:rsidRPr="002A1FAF">
        <w:rPr>
          <w:sz w:val="22"/>
          <w:szCs w:val="22"/>
        </w:rPr>
        <w:t xml:space="preserve">on </w:t>
      </w:r>
      <w:r w:rsidR="00A44387" w:rsidRPr="002A1FAF">
        <w:rPr>
          <w:sz w:val="22"/>
          <w:szCs w:val="22"/>
        </w:rPr>
        <w:t>Thursday.</w:t>
      </w:r>
    </w:p>
    <w:p w14:paraId="346990F5" w14:textId="77777777" w:rsidR="00A44387" w:rsidRPr="002A1FAF" w:rsidRDefault="00A44387" w:rsidP="007B4F56">
      <w:pPr>
        <w:rPr>
          <w:sz w:val="22"/>
          <w:szCs w:val="22"/>
        </w:rPr>
      </w:pPr>
    </w:p>
    <w:p w14:paraId="50EAE0C4" w14:textId="77777777" w:rsidR="004152BD" w:rsidRPr="002A1FAF" w:rsidRDefault="004152BD" w:rsidP="004152BD">
      <w:pPr>
        <w:rPr>
          <w:b/>
          <w:i/>
          <w:sz w:val="22"/>
          <w:szCs w:val="22"/>
        </w:rPr>
      </w:pPr>
      <w:r w:rsidRPr="002A1FAF">
        <w:rPr>
          <w:b/>
          <w:i/>
          <w:sz w:val="22"/>
          <w:szCs w:val="22"/>
        </w:rPr>
        <w:t>About Salamander Designs, Ltd.</w:t>
      </w:r>
    </w:p>
    <w:p w14:paraId="5DBDB045" w14:textId="77777777" w:rsidR="004152BD" w:rsidRPr="002A1FAF" w:rsidRDefault="004152BD" w:rsidP="004152BD">
      <w:pPr>
        <w:rPr>
          <w:sz w:val="22"/>
          <w:szCs w:val="22"/>
        </w:rPr>
      </w:pPr>
      <w:r w:rsidRPr="002A1FAF">
        <w:rPr>
          <w:sz w:val="22"/>
          <w:szCs w:val="22"/>
        </w:rPr>
        <w:t xml:space="preserve">For more than 25 years, multiple award-winning Salamander has been designing and manufacturing premium quality furniture for residential and commercial audio/video integration that complements any space. Committed to the promise that every customer deserves furniture that is shaped by their needs, Salamander’s expert design team and build-to-order formula serve a wide range of markets equally, including the advanced audiophile, luxury </w:t>
      </w:r>
      <w:r w:rsidR="001621EF" w:rsidRPr="002A1FAF">
        <w:rPr>
          <w:sz w:val="22"/>
          <w:szCs w:val="22"/>
        </w:rPr>
        <w:t>residential</w:t>
      </w:r>
      <w:r w:rsidRPr="002A1FAF">
        <w:rPr>
          <w:sz w:val="22"/>
          <w:szCs w:val="22"/>
        </w:rPr>
        <w:t xml:space="preserve"> and commercial customers of all sizes and categories. All products are custom made in a 100% solar powered USA facility, uniquely quick shipped within days and backed by a lifetime warranty which includes superior support. It’s not just furniture, </w:t>
      </w:r>
      <w:proofErr w:type="gramStart"/>
      <w:r w:rsidRPr="002A1FAF">
        <w:rPr>
          <w:sz w:val="22"/>
          <w:szCs w:val="22"/>
        </w:rPr>
        <w:t>it</w:t>
      </w:r>
      <w:r w:rsidR="00A44387" w:rsidRPr="002A1FAF">
        <w:rPr>
          <w:sz w:val="22"/>
          <w:szCs w:val="22"/>
        </w:rPr>
        <w:t>’</w:t>
      </w:r>
      <w:r w:rsidRPr="002A1FAF">
        <w:rPr>
          <w:sz w:val="22"/>
          <w:szCs w:val="22"/>
        </w:rPr>
        <w:t>s</w:t>
      </w:r>
      <w:proofErr w:type="gramEnd"/>
      <w:r w:rsidRPr="002A1FAF">
        <w:rPr>
          <w:sz w:val="22"/>
          <w:szCs w:val="22"/>
        </w:rPr>
        <w:t xml:space="preserve"> furniture engineered to make today’s electronics, technology and people work and live better</w:t>
      </w:r>
      <w:bookmarkStart w:id="0" w:name="_GoBack"/>
      <w:bookmarkEnd w:id="0"/>
      <w:r w:rsidRPr="002A1FAF">
        <w:rPr>
          <w:sz w:val="22"/>
          <w:szCs w:val="22"/>
        </w:rPr>
        <w:t>. To learn why global companies such as Sony, Microsoft, General Electric, NBC Sports</w:t>
      </w:r>
      <w:r w:rsidR="00A44387" w:rsidRPr="002A1FAF">
        <w:rPr>
          <w:sz w:val="22"/>
          <w:szCs w:val="22"/>
        </w:rPr>
        <w:t xml:space="preserve"> </w:t>
      </w:r>
      <w:r w:rsidRPr="002A1FAF">
        <w:rPr>
          <w:sz w:val="22"/>
          <w:szCs w:val="22"/>
        </w:rPr>
        <w:t xml:space="preserve">and thousands of residential customers worldwide rely on Salamander furniture and accessories, visit salamanderdesigns.com.  </w:t>
      </w:r>
    </w:p>
    <w:p w14:paraId="51202494" w14:textId="77777777" w:rsidR="004152BD" w:rsidRPr="002A1FAF" w:rsidRDefault="004152BD" w:rsidP="004152BD">
      <w:pPr>
        <w:rPr>
          <w:sz w:val="22"/>
          <w:szCs w:val="22"/>
        </w:rPr>
      </w:pPr>
    </w:p>
    <w:p w14:paraId="59280F9D" w14:textId="77777777" w:rsidR="004152BD" w:rsidRPr="002A1FAF" w:rsidRDefault="004152BD" w:rsidP="004152BD">
      <w:pPr>
        <w:rPr>
          <w:b/>
          <w:bCs/>
          <w:sz w:val="22"/>
          <w:szCs w:val="22"/>
        </w:rPr>
      </w:pPr>
      <w:r w:rsidRPr="002A1FAF">
        <w:rPr>
          <w:b/>
          <w:bCs/>
          <w:sz w:val="22"/>
          <w:szCs w:val="22"/>
        </w:rPr>
        <w:t>Press Contacts</w:t>
      </w:r>
    </w:p>
    <w:p w14:paraId="70EBEFAB" w14:textId="77777777" w:rsidR="004152BD" w:rsidRPr="002A1FAF" w:rsidRDefault="004152BD" w:rsidP="004152BD">
      <w:pPr>
        <w:rPr>
          <w:bCs/>
          <w:sz w:val="22"/>
          <w:szCs w:val="22"/>
        </w:rPr>
      </w:pPr>
      <w:r w:rsidRPr="002A1FAF">
        <w:rPr>
          <w:bCs/>
          <w:sz w:val="22"/>
          <w:szCs w:val="22"/>
        </w:rPr>
        <w:t>Salamander Designs, Ltd.</w:t>
      </w:r>
      <w:r w:rsidRPr="002A1FAF">
        <w:rPr>
          <w:bCs/>
          <w:sz w:val="22"/>
          <w:szCs w:val="22"/>
        </w:rPr>
        <w:tab/>
      </w:r>
      <w:r w:rsidRPr="002A1FAF">
        <w:rPr>
          <w:bCs/>
          <w:sz w:val="22"/>
          <w:szCs w:val="22"/>
        </w:rPr>
        <w:tab/>
      </w:r>
      <w:r w:rsidRPr="002A1FAF">
        <w:rPr>
          <w:bCs/>
          <w:sz w:val="22"/>
          <w:szCs w:val="22"/>
        </w:rPr>
        <w:tab/>
      </w:r>
      <w:r w:rsidRPr="002A1FAF">
        <w:rPr>
          <w:bCs/>
          <w:sz w:val="22"/>
          <w:szCs w:val="22"/>
        </w:rPr>
        <w:tab/>
      </w:r>
    </w:p>
    <w:p w14:paraId="26567A12" w14:textId="77777777" w:rsidR="004152BD" w:rsidRPr="002A1FAF" w:rsidRDefault="004152BD" w:rsidP="004152BD">
      <w:pPr>
        <w:rPr>
          <w:sz w:val="22"/>
          <w:szCs w:val="22"/>
        </w:rPr>
      </w:pPr>
      <w:r w:rsidRPr="002A1FAF">
        <w:rPr>
          <w:sz w:val="22"/>
          <w:szCs w:val="22"/>
        </w:rPr>
        <w:lastRenderedPageBreak/>
        <w:t>Angela Babowicz</w:t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br/>
      </w:r>
      <w:hyperlink r:id="rId6" w:history="1">
        <w:r w:rsidRPr="002A1FAF">
          <w:rPr>
            <w:rStyle w:val="Hyperlink"/>
            <w:sz w:val="22"/>
            <w:szCs w:val="22"/>
          </w:rPr>
          <w:t>press@salamanderdesigns.com</w:t>
        </w:r>
      </w:hyperlink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  <w:r w:rsidRPr="002A1FAF">
        <w:rPr>
          <w:sz w:val="22"/>
          <w:szCs w:val="22"/>
        </w:rPr>
        <w:tab/>
      </w:r>
    </w:p>
    <w:p w14:paraId="5E95BD42" w14:textId="77777777" w:rsidR="0012267A" w:rsidRPr="002A1FAF" w:rsidRDefault="004152BD">
      <w:pPr>
        <w:rPr>
          <w:color w:val="FF0000"/>
          <w:sz w:val="22"/>
          <w:szCs w:val="22"/>
        </w:rPr>
      </w:pPr>
      <w:r w:rsidRPr="002A1FAF">
        <w:rPr>
          <w:sz w:val="22"/>
          <w:szCs w:val="22"/>
        </w:rPr>
        <w:t>011-860-761-9523</w:t>
      </w:r>
      <w:r w:rsidRPr="002A1FAF">
        <w:rPr>
          <w:sz w:val="22"/>
          <w:szCs w:val="22"/>
        </w:rPr>
        <w:tab/>
      </w:r>
      <w:r w:rsidRPr="002A1FAF">
        <w:rPr>
          <w:color w:val="FF0000"/>
          <w:sz w:val="22"/>
          <w:szCs w:val="22"/>
        </w:rPr>
        <w:tab/>
      </w:r>
    </w:p>
    <w:p w14:paraId="318A7A13" w14:textId="77777777" w:rsidR="0012267A" w:rsidRPr="002A1FAF" w:rsidRDefault="0012267A">
      <w:pPr>
        <w:rPr>
          <w:color w:val="FF0000"/>
          <w:sz w:val="22"/>
          <w:szCs w:val="22"/>
        </w:rPr>
      </w:pPr>
    </w:p>
    <w:p w14:paraId="2879F05D" w14:textId="77777777" w:rsidR="0012267A" w:rsidRPr="002A1FAF" w:rsidRDefault="0012267A">
      <w:pPr>
        <w:rPr>
          <w:color w:val="FF0000"/>
          <w:sz w:val="22"/>
          <w:szCs w:val="22"/>
        </w:rPr>
      </w:pPr>
    </w:p>
    <w:p w14:paraId="6906E1DF" w14:textId="77777777" w:rsidR="00CE7002" w:rsidRPr="002A1FAF" w:rsidRDefault="0012267A">
      <w:pPr>
        <w:rPr>
          <w:b/>
          <w:sz w:val="22"/>
          <w:szCs w:val="22"/>
          <w:u w:val="single"/>
        </w:rPr>
      </w:pPr>
      <w:r w:rsidRPr="002A1FAF">
        <w:rPr>
          <w:b/>
          <w:sz w:val="22"/>
          <w:szCs w:val="22"/>
          <w:u w:val="single"/>
        </w:rPr>
        <w:t>Special Note to Editors and Public Relations Professionals</w:t>
      </w:r>
    </w:p>
    <w:p w14:paraId="481409CB" w14:textId="77777777" w:rsidR="0012267A" w:rsidRPr="002A1FAF" w:rsidRDefault="0012267A">
      <w:pPr>
        <w:rPr>
          <w:sz w:val="22"/>
          <w:szCs w:val="22"/>
        </w:rPr>
      </w:pPr>
      <w:r w:rsidRPr="002A1FAF">
        <w:rPr>
          <w:sz w:val="22"/>
          <w:szCs w:val="22"/>
        </w:rPr>
        <w:t>Please add the dates of our 25</w:t>
      </w:r>
      <w:r w:rsidRPr="002A1FAF">
        <w:rPr>
          <w:sz w:val="22"/>
          <w:szCs w:val="22"/>
          <w:vertAlign w:val="superscript"/>
        </w:rPr>
        <w:t>th</w:t>
      </w:r>
      <w:r w:rsidRPr="002A1FAF">
        <w:rPr>
          <w:sz w:val="22"/>
          <w:szCs w:val="22"/>
        </w:rPr>
        <w:t xml:space="preserve"> Anniversary Celebration to your lists and recaps of CEDIA EXPO events. </w:t>
      </w:r>
    </w:p>
    <w:p w14:paraId="43C88C29" w14:textId="77777777" w:rsidR="0012267A" w:rsidRPr="002A1FAF" w:rsidRDefault="0012267A">
      <w:pPr>
        <w:rPr>
          <w:sz w:val="22"/>
          <w:szCs w:val="22"/>
        </w:rPr>
      </w:pPr>
    </w:p>
    <w:p w14:paraId="7FB5CB72" w14:textId="77777777" w:rsidR="0012267A" w:rsidRPr="002A1FAF" w:rsidRDefault="0012267A">
      <w:pPr>
        <w:rPr>
          <w:sz w:val="22"/>
          <w:szCs w:val="22"/>
        </w:rPr>
      </w:pPr>
      <w:r w:rsidRPr="002A1FAF">
        <w:rPr>
          <w:sz w:val="22"/>
          <w:szCs w:val="22"/>
        </w:rPr>
        <w:t>Salamander Designs 25</w:t>
      </w:r>
      <w:r w:rsidRPr="002A1FAF">
        <w:rPr>
          <w:sz w:val="22"/>
          <w:szCs w:val="22"/>
          <w:vertAlign w:val="superscript"/>
        </w:rPr>
        <w:t>th</w:t>
      </w:r>
      <w:r w:rsidRPr="002A1FAF">
        <w:rPr>
          <w:sz w:val="22"/>
          <w:szCs w:val="22"/>
        </w:rPr>
        <w:t xml:space="preserve"> Anniversary Silver Spectacular Celebration</w:t>
      </w:r>
    </w:p>
    <w:p w14:paraId="7C4ACA59" w14:textId="77777777" w:rsidR="0012267A" w:rsidRPr="002A1FAF" w:rsidRDefault="0012267A">
      <w:pPr>
        <w:rPr>
          <w:sz w:val="22"/>
          <w:szCs w:val="22"/>
        </w:rPr>
      </w:pPr>
      <w:r w:rsidRPr="002A1FAF">
        <w:rPr>
          <w:sz w:val="22"/>
          <w:szCs w:val="22"/>
        </w:rPr>
        <w:t>Prizes valued at $25,000 plus beer, wine and other beverages</w:t>
      </w:r>
    </w:p>
    <w:p w14:paraId="5C41B4F0" w14:textId="77777777" w:rsidR="0012267A" w:rsidRPr="002A1FAF" w:rsidRDefault="0012267A">
      <w:pPr>
        <w:rPr>
          <w:sz w:val="22"/>
          <w:szCs w:val="22"/>
        </w:rPr>
      </w:pPr>
      <w:r w:rsidRPr="002A1FAF">
        <w:rPr>
          <w:sz w:val="22"/>
          <w:szCs w:val="22"/>
        </w:rPr>
        <w:t>4:00 p.m. Thursday &amp; Friday, September 6 &amp; 7</w:t>
      </w:r>
    </w:p>
    <w:p w14:paraId="5FC737B9" w14:textId="77777777" w:rsidR="0012267A" w:rsidRPr="002A1FAF" w:rsidRDefault="0012267A">
      <w:pPr>
        <w:rPr>
          <w:sz w:val="22"/>
          <w:szCs w:val="22"/>
        </w:rPr>
      </w:pPr>
      <w:r w:rsidRPr="002A1FAF">
        <w:rPr>
          <w:sz w:val="22"/>
          <w:szCs w:val="22"/>
        </w:rPr>
        <w:t>CEDIA Booth #1219</w:t>
      </w:r>
    </w:p>
    <w:p w14:paraId="78B19A8E" w14:textId="77777777" w:rsidR="0012267A" w:rsidRPr="002A1FAF" w:rsidRDefault="0012267A">
      <w:pPr>
        <w:rPr>
          <w:sz w:val="22"/>
          <w:szCs w:val="22"/>
        </w:rPr>
      </w:pPr>
    </w:p>
    <w:p w14:paraId="50833E6F" w14:textId="77777777" w:rsidR="002566A9" w:rsidRPr="002A1FAF" w:rsidRDefault="002566A9">
      <w:pPr>
        <w:rPr>
          <w:sz w:val="22"/>
          <w:szCs w:val="22"/>
        </w:rPr>
      </w:pPr>
    </w:p>
    <w:sectPr w:rsidR="002566A9" w:rsidRPr="002A1FAF" w:rsidSect="0040508E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EF9"/>
    <w:multiLevelType w:val="multilevel"/>
    <w:tmpl w:val="2A1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6790E"/>
    <w:multiLevelType w:val="multilevel"/>
    <w:tmpl w:val="BF4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E77E8"/>
    <w:multiLevelType w:val="hybridMultilevel"/>
    <w:tmpl w:val="B3FE8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1104"/>
    <w:multiLevelType w:val="multilevel"/>
    <w:tmpl w:val="E35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BD"/>
    <w:rsid w:val="000163D2"/>
    <w:rsid w:val="000221DA"/>
    <w:rsid w:val="00064347"/>
    <w:rsid w:val="000A29D8"/>
    <w:rsid w:val="000A5A42"/>
    <w:rsid w:val="000B600E"/>
    <w:rsid w:val="000E53D0"/>
    <w:rsid w:val="000F58C2"/>
    <w:rsid w:val="0012267A"/>
    <w:rsid w:val="00134F2E"/>
    <w:rsid w:val="001621EF"/>
    <w:rsid w:val="00166B00"/>
    <w:rsid w:val="001F35F5"/>
    <w:rsid w:val="00244B12"/>
    <w:rsid w:val="002566A9"/>
    <w:rsid w:val="002A1FAF"/>
    <w:rsid w:val="002B3AA5"/>
    <w:rsid w:val="002C392A"/>
    <w:rsid w:val="002C5F9D"/>
    <w:rsid w:val="002F0E76"/>
    <w:rsid w:val="00303C45"/>
    <w:rsid w:val="00373E12"/>
    <w:rsid w:val="003950F0"/>
    <w:rsid w:val="003A4F9D"/>
    <w:rsid w:val="00402F28"/>
    <w:rsid w:val="0040508E"/>
    <w:rsid w:val="004152BD"/>
    <w:rsid w:val="0043207E"/>
    <w:rsid w:val="00457D9D"/>
    <w:rsid w:val="004B4F15"/>
    <w:rsid w:val="0053421D"/>
    <w:rsid w:val="00541768"/>
    <w:rsid w:val="005534A6"/>
    <w:rsid w:val="005704B1"/>
    <w:rsid w:val="005A60A1"/>
    <w:rsid w:val="005A6F39"/>
    <w:rsid w:val="0060474A"/>
    <w:rsid w:val="00683A7D"/>
    <w:rsid w:val="0069081D"/>
    <w:rsid w:val="006C2B83"/>
    <w:rsid w:val="007340AE"/>
    <w:rsid w:val="0074403A"/>
    <w:rsid w:val="00756780"/>
    <w:rsid w:val="007A1C1C"/>
    <w:rsid w:val="007B4F56"/>
    <w:rsid w:val="007E5218"/>
    <w:rsid w:val="007F05A9"/>
    <w:rsid w:val="0081685A"/>
    <w:rsid w:val="0082059E"/>
    <w:rsid w:val="008327AB"/>
    <w:rsid w:val="00997405"/>
    <w:rsid w:val="009A0AA6"/>
    <w:rsid w:val="009D1ECA"/>
    <w:rsid w:val="009D70C9"/>
    <w:rsid w:val="009F7B61"/>
    <w:rsid w:val="00A44387"/>
    <w:rsid w:val="00AF1791"/>
    <w:rsid w:val="00B206C0"/>
    <w:rsid w:val="00B3409E"/>
    <w:rsid w:val="00B465B2"/>
    <w:rsid w:val="00B6382F"/>
    <w:rsid w:val="00B6795F"/>
    <w:rsid w:val="00B84B8F"/>
    <w:rsid w:val="00BB10F5"/>
    <w:rsid w:val="00BB799D"/>
    <w:rsid w:val="00BC3BC0"/>
    <w:rsid w:val="00BE3CC9"/>
    <w:rsid w:val="00C12367"/>
    <w:rsid w:val="00C256FE"/>
    <w:rsid w:val="00C30431"/>
    <w:rsid w:val="00C519AE"/>
    <w:rsid w:val="00C841EE"/>
    <w:rsid w:val="00CD36D5"/>
    <w:rsid w:val="00CE7002"/>
    <w:rsid w:val="00D256F2"/>
    <w:rsid w:val="00DC1DA3"/>
    <w:rsid w:val="00DD2892"/>
    <w:rsid w:val="00DD2E27"/>
    <w:rsid w:val="00E02F9B"/>
    <w:rsid w:val="00E24D27"/>
    <w:rsid w:val="00E3728B"/>
    <w:rsid w:val="00E521E9"/>
    <w:rsid w:val="00EF480D"/>
    <w:rsid w:val="00EF61A5"/>
    <w:rsid w:val="00EF63EF"/>
    <w:rsid w:val="00F1559A"/>
    <w:rsid w:val="00F2401A"/>
    <w:rsid w:val="00F24D03"/>
    <w:rsid w:val="00F91ED4"/>
    <w:rsid w:val="00FD777F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9391"/>
  <w15:docId w15:val="{9EF2243E-D88C-4FE5-B307-F54CEC35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2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7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27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6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8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301">
              <w:blockQuote w:val="1"/>
              <w:marLeft w:val="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6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338">
              <w:blockQuote w:val="1"/>
              <w:marLeft w:val="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s@salamanderdesign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7AE0-0A77-4480-A498-61E3599A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 Journalist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CT;JS;CCI</dc:creator>
  <cp:lastModifiedBy>Cat Toomey</cp:lastModifiedBy>
  <cp:revision>12</cp:revision>
  <dcterms:created xsi:type="dcterms:W3CDTF">2018-08-28T18:09:00Z</dcterms:created>
  <dcterms:modified xsi:type="dcterms:W3CDTF">2018-09-02T17:18:00Z</dcterms:modified>
</cp:coreProperties>
</file>