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4F71F" w14:textId="77777777" w:rsidR="00080F7E" w:rsidRPr="00B23301" w:rsidRDefault="00080F7E" w:rsidP="00080F7E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3F2945A4" w14:textId="2787A80E" w:rsidR="00080F7E" w:rsidRDefault="00080F7E" w:rsidP="00080F7E">
      <w:pPr>
        <w:widowControl w:val="0"/>
        <w:autoSpaceDE w:val="0"/>
        <w:autoSpaceDN w:val="0"/>
        <w:adjustRightInd w:val="0"/>
      </w:pPr>
    </w:p>
    <w:p w14:paraId="1A46DF21" w14:textId="77777777" w:rsidR="00493D70" w:rsidRPr="006F561D" w:rsidRDefault="00493D70" w:rsidP="00080F7E">
      <w:pPr>
        <w:widowControl w:val="0"/>
        <w:autoSpaceDE w:val="0"/>
        <w:autoSpaceDN w:val="0"/>
        <w:adjustRightInd w:val="0"/>
      </w:pPr>
    </w:p>
    <w:p w14:paraId="188B7B76" w14:textId="27840B7E" w:rsidR="00231194" w:rsidRPr="00BF63CF" w:rsidRDefault="00231194" w:rsidP="00BF63CF">
      <w:pPr>
        <w:jc w:val="center"/>
        <w:rPr>
          <w:b/>
          <w:bCs/>
          <w:sz w:val="28"/>
        </w:rPr>
      </w:pPr>
      <w:r w:rsidRPr="00BF63CF">
        <w:rPr>
          <w:b/>
          <w:bCs/>
          <w:sz w:val="28"/>
        </w:rPr>
        <w:t>Salamander</w:t>
      </w:r>
      <w:r w:rsidR="00BF63CF" w:rsidRPr="00BF63CF">
        <w:rPr>
          <w:b/>
          <w:bCs/>
          <w:sz w:val="28"/>
        </w:rPr>
        <w:t xml:space="preserve"> Means Business</w:t>
      </w:r>
      <w:r w:rsidR="00C2055E">
        <w:rPr>
          <w:b/>
          <w:bCs/>
          <w:sz w:val="28"/>
        </w:rPr>
        <w:t xml:space="preserve"> </w:t>
      </w:r>
    </w:p>
    <w:p w14:paraId="3A0C2161" w14:textId="77777777" w:rsidR="00BF63CF" w:rsidRDefault="00BF63CF" w:rsidP="00231194">
      <w:pPr>
        <w:rPr>
          <w:bCs/>
        </w:rPr>
      </w:pPr>
    </w:p>
    <w:p w14:paraId="7E6952F6" w14:textId="77777777" w:rsidR="00BF63CF" w:rsidRPr="00561EE9" w:rsidRDefault="00BF63CF" w:rsidP="00BF63CF">
      <w:pPr>
        <w:jc w:val="center"/>
        <w:rPr>
          <w:b/>
          <w:bCs/>
        </w:rPr>
      </w:pPr>
      <w:r w:rsidRPr="00561EE9">
        <w:rPr>
          <w:b/>
          <w:bCs/>
        </w:rPr>
        <w:t xml:space="preserve">Salamander Designs partners with Maverick AV Solutions to provide </w:t>
      </w:r>
      <w:r w:rsidRPr="00561EE9">
        <w:rPr>
          <w:b/>
          <w:bCs/>
          <w:lang w:val="en-GB"/>
        </w:rPr>
        <w:t xml:space="preserve">interactive display stands and premium AV furniture </w:t>
      </w:r>
      <w:r w:rsidRPr="00561EE9">
        <w:rPr>
          <w:b/>
          <w:bCs/>
        </w:rPr>
        <w:t>to European marketplace</w:t>
      </w:r>
    </w:p>
    <w:p w14:paraId="29A0A792" w14:textId="77777777" w:rsidR="00231194" w:rsidRPr="00561EE9" w:rsidRDefault="00231194" w:rsidP="00231194">
      <w:pPr>
        <w:rPr>
          <w:bCs/>
        </w:rPr>
      </w:pPr>
    </w:p>
    <w:p w14:paraId="009FC862" w14:textId="45E8C023" w:rsidR="00231194" w:rsidRPr="007D10F5" w:rsidRDefault="005962AF" w:rsidP="00231194">
      <w:pPr>
        <w:rPr>
          <w:bCs/>
          <w:color w:val="000000"/>
          <w:sz w:val="22"/>
          <w:szCs w:val="22"/>
        </w:rPr>
      </w:pPr>
      <w:r w:rsidRPr="007D10F5">
        <w:rPr>
          <w:b/>
          <w:bCs/>
          <w:color w:val="000000"/>
          <w:sz w:val="22"/>
          <w:szCs w:val="22"/>
        </w:rPr>
        <w:t xml:space="preserve">Amsterdam (Integrated Systems Europe) </w:t>
      </w:r>
      <w:r w:rsidR="00A5254D" w:rsidRPr="007D10F5">
        <w:rPr>
          <w:b/>
          <w:bCs/>
          <w:sz w:val="22"/>
          <w:szCs w:val="22"/>
        </w:rPr>
        <w:t xml:space="preserve">— </w:t>
      </w:r>
      <w:r w:rsidRPr="007D10F5">
        <w:rPr>
          <w:bCs/>
          <w:sz w:val="22"/>
          <w:szCs w:val="22"/>
        </w:rPr>
        <w:t xml:space="preserve">February </w:t>
      </w:r>
      <w:r w:rsidR="00080F7E" w:rsidRPr="007D10F5">
        <w:rPr>
          <w:bCs/>
          <w:sz w:val="22"/>
          <w:szCs w:val="22"/>
        </w:rPr>
        <w:t>5</w:t>
      </w:r>
      <w:r w:rsidRPr="007D10F5">
        <w:rPr>
          <w:bCs/>
          <w:sz w:val="22"/>
          <w:szCs w:val="22"/>
        </w:rPr>
        <w:t>, 2018</w:t>
      </w:r>
      <w:r w:rsidR="00A5254D" w:rsidRPr="007D10F5">
        <w:rPr>
          <w:b/>
          <w:bCs/>
          <w:sz w:val="22"/>
          <w:szCs w:val="22"/>
        </w:rPr>
        <w:t xml:space="preserve"> </w:t>
      </w:r>
      <w:r w:rsidR="00A5254D" w:rsidRPr="007D10F5">
        <w:rPr>
          <w:b/>
          <w:bCs/>
          <w:color w:val="000000"/>
          <w:sz w:val="22"/>
          <w:szCs w:val="22"/>
        </w:rPr>
        <w:t>—</w:t>
      </w:r>
      <w:r w:rsidR="007D6E3C" w:rsidRPr="007D10F5">
        <w:rPr>
          <w:b/>
          <w:bCs/>
          <w:color w:val="000000"/>
          <w:sz w:val="22"/>
          <w:szCs w:val="22"/>
        </w:rPr>
        <w:t xml:space="preserve"> </w:t>
      </w:r>
      <w:r w:rsidR="007D6E3C" w:rsidRPr="007D10F5">
        <w:rPr>
          <w:bCs/>
          <w:color w:val="000000"/>
          <w:sz w:val="22"/>
          <w:szCs w:val="22"/>
        </w:rPr>
        <w:t xml:space="preserve">Visitors to ISE are invited to </w:t>
      </w:r>
      <w:r w:rsidR="00BA7770" w:rsidRPr="007D10F5">
        <w:rPr>
          <w:bCs/>
          <w:color w:val="000000"/>
          <w:sz w:val="22"/>
          <w:szCs w:val="22"/>
        </w:rPr>
        <w:t xml:space="preserve">join </w:t>
      </w:r>
      <w:r w:rsidR="007D6E3C" w:rsidRPr="007D10F5">
        <w:rPr>
          <w:bCs/>
          <w:color w:val="000000"/>
          <w:sz w:val="22"/>
          <w:szCs w:val="22"/>
        </w:rPr>
        <w:t xml:space="preserve">Salamander Designs, and Maverick AV Solutions </w:t>
      </w:r>
      <w:r w:rsidR="00BA7770" w:rsidRPr="007D10F5">
        <w:rPr>
          <w:bCs/>
          <w:color w:val="000000"/>
          <w:sz w:val="22"/>
          <w:szCs w:val="22"/>
        </w:rPr>
        <w:t xml:space="preserve">in celebration of </w:t>
      </w:r>
      <w:r w:rsidR="007D6E3C" w:rsidRPr="007D10F5">
        <w:rPr>
          <w:bCs/>
          <w:color w:val="000000"/>
          <w:sz w:val="22"/>
          <w:szCs w:val="22"/>
        </w:rPr>
        <w:t xml:space="preserve">their </w:t>
      </w:r>
      <w:proofErr w:type="gramStart"/>
      <w:r w:rsidR="007D6E3C" w:rsidRPr="007D10F5">
        <w:rPr>
          <w:bCs/>
          <w:color w:val="000000"/>
          <w:sz w:val="22"/>
          <w:szCs w:val="22"/>
        </w:rPr>
        <w:t>newly</w:t>
      </w:r>
      <w:r w:rsidR="00C2055E" w:rsidRPr="007D10F5">
        <w:rPr>
          <w:bCs/>
          <w:color w:val="000000"/>
          <w:sz w:val="22"/>
          <w:szCs w:val="22"/>
        </w:rPr>
        <w:t>-</w:t>
      </w:r>
      <w:r w:rsidR="007D6E3C" w:rsidRPr="007D10F5">
        <w:rPr>
          <w:bCs/>
          <w:color w:val="000000"/>
          <w:sz w:val="22"/>
          <w:szCs w:val="22"/>
        </w:rPr>
        <w:t>forged</w:t>
      </w:r>
      <w:proofErr w:type="gramEnd"/>
      <w:r w:rsidR="007D6E3C" w:rsidRPr="007D10F5">
        <w:rPr>
          <w:bCs/>
          <w:color w:val="000000"/>
          <w:sz w:val="22"/>
          <w:szCs w:val="22"/>
        </w:rPr>
        <w:t xml:space="preserve"> distribution</w:t>
      </w:r>
      <w:r w:rsidR="000417A8" w:rsidRPr="007D10F5">
        <w:rPr>
          <w:bCs/>
          <w:color w:val="000000"/>
          <w:sz w:val="22"/>
          <w:szCs w:val="22"/>
        </w:rPr>
        <w:t xml:space="preserve"> agreement and meet Salamander sales personnel whose exclusive focus is the European </w:t>
      </w:r>
      <w:r w:rsidR="00051F17" w:rsidRPr="007D10F5">
        <w:rPr>
          <w:bCs/>
          <w:color w:val="000000"/>
          <w:sz w:val="22"/>
          <w:szCs w:val="22"/>
        </w:rPr>
        <w:t xml:space="preserve">and International </w:t>
      </w:r>
      <w:r w:rsidR="000417A8" w:rsidRPr="007D10F5">
        <w:rPr>
          <w:bCs/>
          <w:color w:val="000000"/>
          <w:sz w:val="22"/>
          <w:szCs w:val="22"/>
        </w:rPr>
        <w:t>market</w:t>
      </w:r>
      <w:r w:rsidR="00051F17" w:rsidRPr="007D10F5">
        <w:rPr>
          <w:bCs/>
          <w:color w:val="000000"/>
          <w:sz w:val="22"/>
          <w:szCs w:val="22"/>
        </w:rPr>
        <w:t>s</w:t>
      </w:r>
      <w:r w:rsidR="000417A8" w:rsidRPr="007D10F5">
        <w:rPr>
          <w:bCs/>
          <w:color w:val="000000"/>
          <w:sz w:val="22"/>
          <w:szCs w:val="22"/>
        </w:rPr>
        <w:t>. Salamander Design product</w:t>
      </w:r>
      <w:r w:rsidR="00537F35" w:rsidRPr="007D10F5">
        <w:rPr>
          <w:bCs/>
          <w:color w:val="000000"/>
          <w:sz w:val="22"/>
          <w:szCs w:val="22"/>
        </w:rPr>
        <w:t>s</w:t>
      </w:r>
      <w:r w:rsidR="000417A8" w:rsidRPr="007D10F5">
        <w:rPr>
          <w:bCs/>
          <w:color w:val="000000"/>
          <w:sz w:val="22"/>
          <w:szCs w:val="22"/>
        </w:rPr>
        <w:t xml:space="preserve"> are on display </w:t>
      </w:r>
      <w:r w:rsidR="003A4D6D" w:rsidRPr="007D10F5">
        <w:rPr>
          <w:bCs/>
          <w:color w:val="000000"/>
          <w:sz w:val="22"/>
          <w:szCs w:val="22"/>
        </w:rPr>
        <w:t>during</w:t>
      </w:r>
      <w:r w:rsidR="000417A8" w:rsidRPr="007D10F5">
        <w:rPr>
          <w:bCs/>
          <w:color w:val="000000"/>
          <w:sz w:val="22"/>
          <w:szCs w:val="22"/>
        </w:rPr>
        <w:t xml:space="preserve"> ISE at </w:t>
      </w:r>
      <w:r w:rsidR="00884C54" w:rsidRPr="007D10F5">
        <w:rPr>
          <w:bCs/>
          <w:color w:val="000000"/>
          <w:sz w:val="22"/>
          <w:szCs w:val="22"/>
        </w:rPr>
        <w:t>s</w:t>
      </w:r>
      <w:r w:rsidR="00DA1C0D" w:rsidRPr="007D10F5">
        <w:rPr>
          <w:bCs/>
          <w:color w:val="000000"/>
          <w:sz w:val="22"/>
          <w:szCs w:val="22"/>
        </w:rPr>
        <w:t>tand</w:t>
      </w:r>
      <w:r w:rsidR="00884C54" w:rsidRPr="007D10F5">
        <w:rPr>
          <w:bCs/>
          <w:color w:val="000000"/>
          <w:sz w:val="22"/>
          <w:szCs w:val="22"/>
        </w:rPr>
        <w:t>s</w:t>
      </w:r>
      <w:r w:rsidR="00DA1C0D" w:rsidRPr="007D10F5">
        <w:rPr>
          <w:bCs/>
          <w:color w:val="000000"/>
          <w:sz w:val="22"/>
          <w:szCs w:val="22"/>
        </w:rPr>
        <w:t xml:space="preserve"> 1-Q60</w:t>
      </w:r>
      <w:r w:rsidR="00884C54" w:rsidRPr="007D10F5">
        <w:rPr>
          <w:bCs/>
          <w:color w:val="000000"/>
          <w:sz w:val="22"/>
          <w:szCs w:val="22"/>
        </w:rPr>
        <w:t xml:space="preserve"> and 5-S30</w:t>
      </w:r>
      <w:r w:rsidR="00DA1C0D" w:rsidRPr="007D10F5">
        <w:rPr>
          <w:bCs/>
          <w:color w:val="000000"/>
          <w:sz w:val="22"/>
          <w:szCs w:val="22"/>
        </w:rPr>
        <w:t xml:space="preserve">. </w:t>
      </w:r>
      <w:r w:rsidR="000417A8" w:rsidRPr="007D10F5">
        <w:rPr>
          <w:bCs/>
          <w:color w:val="000000"/>
          <w:sz w:val="22"/>
          <w:szCs w:val="22"/>
        </w:rPr>
        <w:t xml:space="preserve"> </w:t>
      </w:r>
    </w:p>
    <w:p w14:paraId="0CD6FB59" w14:textId="77777777" w:rsidR="007D6E3C" w:rsidRPr="007D10F5" w:rsidRDefault="007D6E3C" w:rsidP="00561EE9">
      <w:pPr>
        <w:rPr>
          <w:color w:val="000000" w:themeColor="text1"/>
          <w:sz w:val="22"/>
          <w:szCs w:val="22"/>
        </w:rPr>
      </w:pPr>
    </w:p>
    <w:p w14:paraId="2E752B19" w14:textId="77777777" w:rsidR="00561EE9" w:rsidRPr="007D10F5" w:rsidRDefault="00561EE9" w:rsidP="00561EE9">
      <w:pPr>
        <w:rPr>
          <w:sz w:val="22"/>
          <w:szCs w:val="22"/>
        </w:rPr>
      </w:pPr>
      <w:r w:rsidRPr="007D10F5">
        <w:rPr>
          <w:color w:val="000000" w:themeColor="text1"/>
          <w:sz w:val="22"/>
          <w:szCs w:val="22"/>
        </w:rPr>
        <w:t xml:space="preserve">Initially Maverick </w:t>
      </w:r>
      <w:r w:rsidR="008739C2" w:rsidRPr="007D10F5">
        <w:rPr>
          <w:color w:val="000000" w:themeColor="text1"/>
          <w:sz w:val="22"/>
          <w:szCs w:val="22"/>
        </w:rPr>
        <w:t>is</w:t>
      </w:r>
      <w:r w:rsidRPr="007D10F5">
        <w:rPr>
          <w:color w:val="000000" w:themeColor="text1"/>
          <w:sz w:val="22"/>
          <w:szCs w:val="22"/>
        </w:rPr>
        <w:t xml:space="preserve"> </w:t>
      </w:r>
      <w:r w:rsidR="00682B33" w:rsidRPr="007D10F5">
        <w:rPr>
          <w:color w:val="000000" w:themeColor="text1"/>
          <w:sz w:val="22"/>
          <w:szCs w:val="22"/>
        </w:rPr>
        <w:t>concentrating</w:t>
      </w:r>
      <w:r w:rsidRPr="007D10F5">
        <w:rPr>
          <w:color w:val="000000" w:themeColor="text1"/>
          <w:sz w:val="22"/>
          <w:szCs w:val="22"/>
        </w:rPr>
        <w:t xml:space="preserve"> on electronic height adjustable rolling stands, aimed specifically at interactive products Microsoft Surface Hub and Cisco Spark. </w:t>
      </w:r>
      <w:r w:rsidR="008739C2" w:rsidRPr="007D10F5">
        <w:rPr>
          <w:color w:val="000000" w:themeColor="text1"/>
          <w:sz w:val="22"/>
          <w:szCs w:val="22"/>
        </w:rPr>
        <w:t xml:space="preserve">Additionally, there are </w:t>
      </w:r>
      <w:r w:rsidRPr="007D10F5">
        <w:rPr>
          <w:color w:val="000000" w:themeColor="text1"/>
          <w:sz w:val="22"/>
          <w:szCs w:val="22"/>
        </w:rPr>
        <w:t xml:space="preserve">made-to-order </w:t>
      </w:r>
      <w:r w:rsidR="00682B33" w:rsidRPr="007D10F5">
        <w:rPr>
          <w:color w:val="000000" w:themeColor="text1"/>
          <w:sz w:val="22"/>
          <w:szCs w:val="22"/>
        </w:rPr>
        <w:t xml:space="preserve">Salamander </w:t>
      </w:r>
      <w:r w:rsidRPr="007D10F5">
        <w:rPr>
          <w:color w:val="000000" w:themeColor="text1"/>
          <w:sz w:val="22"/>
          <w:szCs w:val="22"/>
        </w:rPr>
        <w:t xml:space="preserve">products available exclusively to Maverick customers. These </w:t>
      </w:r>
      <w:r w:rsidR="00682B33" w:rsidRPr="007D10F5">
        <w:rPr>
          <w:color w:val="000000" w:themeColor="text1"/>
          <w:sz w:val="22"/>
          <w:szCs w:val="22"/>
        </w:rPr>
        <w:t xml:space="preserve">premium quality </w:t>
      </w:r>
      <w:r w:rsidRPr="007D10F5">
        <w:rPr>
          <w:color w:val="000000" w:themeColor="text1"/>
          <w:sz w:val="22"/>
          <w:szCs w:val="22"/>
        </w:rPr>
        <w:t>products include the Credenza, a large-</w:t>
      </w:r>
      <w:r w:rsidRPr="007D10F5">
        <w:rPr>
          <w:sz w:val="22"/>
          <w:szCs w:val="22"/>
        </w:rPr>
        <w:t xml:space="preserve">capacity cabinet system that conceals equipment and cables and provides a comfortable working display for interactive display users. Salamander also has a range of </w:t>
      </w:r>
      <w:r w:rsidR="009B6A7E" w:rsidRPr="007D10F5">
        <w:rPr>
          <w:sz w:val="22"/>
          <w:szCs w:val="22"/>
        </w:rPr>
        <w:t xml:space="preserve">best-in-class </w:t>
      </w:r>
      <w:r w:rsidRPr="007D10F5">
        <w:rPr>
          <w:sz w:val="22"/>
          <w:szCs w:val="22"/>
        </w:rPr>
        <w:t xml:space="preserve">mounts which offer ergonomics to complement any touchscreen display, and manual assist mounts for displays up to 84-inches, with specific products for Surface Hub.  </w:t>
      </w:r>
    </w:p>
    <w:p w14:paraId="6003320A" w14:textId="77777777" w:rsidR="00561EE9" w:rsidRPr="007D10F5" w:rsidRDefault="00561EE9" w:rsidP="00561EE9">
      <w:pPr>
        <w:rPr>
          <w:sz w:val="22"/>
          <w:szCs w:val="22"/>
        </w:rPr>
      </w:pPr>
    </w:p>
    <w:p w14:paraId="75A3848E" w14:textId="77777777" w:rsidR="00561EE9" w:rsidRPr="007D10F5" w:rsidRDefault="009B6A7E" w:rsidP="00561EE9">
      <w:pPr>
        <w:rPr>
          <w:sz w:val="22"/>
          <w:szCs w:val="22"/>
        </w:rPr>
      </w:pPr>
      <w:r w:rsidRPr="007D10F5">
        <w:rPr>
          <w:sz w:val="22"/>
          <w:szCs w:val="22"/>
        </w:rPr>
        <w:t xml:space="preserve"> </w:t>
      </w:r>
      <w:r w:rsidR="00A817D9" w:rsidRPr="007D10F5">
        <w:rPr>
          <w:sz w:val="22"/>
          <w:szCs w:val="22"/>
        </w:rPr>
        <w:t>“</w:t>
      </w:r>
      <w:r w:rsidR="008739C2" w:rsidRPr="007D10F5">
        <w:rPr>
          <w:sz w:val="22"/>
          <w:szCs w:val="22"/>
        </w:rPr>
        <w:t xml:space="preserve">Salamander Design product </w:t>
      </w:r>
      <w:r w:rsidR="006B0BD4" w:rsidRPr="007D10F5">
        <w:rPr>
          <w:sz w:val="22"/>
          <w:szCs w:val="22"/>
        </w:rPr>
        <w:t xml:space="preserve">offers great quality and a design ethic which is already proving popular with corporate end users </w:t>
      </w:r>
      <w:r w:rsidR="008739C2" w:rsidRPr="007D10F5">
        <w:rPr>
          <w:sz w:val="22"/>
          <w:szCs w:val="22"/>
        </w:rPr>
        <w:t xml:space="preserve">in Europe,” </w:t>
      </w:r>
      <w:r w:rsidR="008739C2" w:rsidRPr="007D10F5">
        <w:rPr>
          <w:sz w:val="22"/>
          <w:szCs w:val="22"/>
          <w:lang w:val="en-GB"/>
        </w:rPr>
        <w:t>said</w:t>
      </w:r>
      <w:r w:rsidRPr="007D10F5">
        <w:rPr>
          <w:sz w:val="22"/>
          <w:szCs w:val="22"/>
          <w:lang w:val="en-GB"/>
        </w:rPr>
        <w:t xml:space="preserve"> </w:t>
      </w:r>
      <w:r w:rsidR="008739C2" w:rsidRPr="007D10F5">
        <w:rPr>
          <w:sz w:val="22"/>
          <w:szCs w:val="22"/>
        </w:rPr>
        <w:t xml:space="preserve">Jon Sidwick, </w:t>
      </w:r>
      <w:r w:rsidR="003A4D6D" w:rsidRPr="007D10F5">
        <w:rPr>
          <w:sz w:val="22"/>
          <w:szCs w:val="22"/>
        </w:rPr>
        <w:t xml:space="preserve">vice president </w:t>
      </w:r>
      <w:r w:rsidR="008739C2" w:rsidRPr="007D10F5">
        <w:rPr>
          <w:sz w:val="22"/>
          <w:szCs w:val="22"/>
        </w:rPr>
        <w:t>of Maverick AV Solutions Europe. “</w:t>
      </w:r>
      <w:r w:rsidR="006B0BD4" w:rsidRPr="007D10F5">
        <w:rPr>
          <w:sz w:val="22"/>
          <w:szCs w:val="22"/>
          <w:lang w:val="en-GB"/>
        </w:rPr>
        <w:t xml:space="preserve">We are making </w:t>
      </w:r>
      <w:r w:rsidR="00A817D9" w:rsidRPr="007D10F5">
        <w:rPr>
          <w:sz w:val="22"/>
          <w:szCs w:val="22"/>
          <w:lang w:val="en-GB"/>
        </w:rPr>
        <w:t xml:space="preserve">Salamander’s products </w:t>
      </w:r>
      <w:r w:rsidR="006B0BD4" w:rsidRPr="007D10F5">
        <w:rPr>
          <w:sz w:val="22"/>
          <w:szCs w:val="22"/>
          <w:lang w:val="en-GB"/>
        </w:rPr>
        <w:t xml:space="preserve">available </w:t>
      </w:r>
      <w:r w:rsidR="00A817D9" w:rsidRPr="007D10F5">
        <w:rPr>
          <w:sz w:val="22"/>
          <w:szCs w:val="22"/>
          <w:lang w:val="en-GB"/>
        </w:rPr>
        <w:t xml:space="preserve">across all regions </w:t>
      </w:r>
      <w:r w:rsidR="006B0BD4" w:rsidRPr="007D10F5">
        <w:rPr>
          <w:sz w:val="22"/>
          <w:szCs w:val="22"/>
          <w:lang w:val="en-GB"/>
        </w:rPr>
        <w:t>to enable our resellers to provide easy consistency for</w:t>
      </w:r>
      <w:r w:rsidR="008739C2" w:rsidRPr="007D10F5">
        <w:rPr>
          <w:sz w:val="22"/>
          <w:szCs w:val="22"/>
          <w:lang w:val="en-GB"/>
        </w:rPr>
        <w:t xml:space="preserve"> Pan European roll outs. </w:t>
      </w:r>
      <w:r w:rsidR="006B0BD4" w:rsidRPr="007D10F5">
        <w:rPr>
          <w:sz w:val="22"/>
          <w:szCs w:val="22"/>
          <w:lang w:val="en-GB"/>
        </w:rPr>
        <w:t xml:space="preserve">This can also be combined with the Maverick </w:t>
      </w:r>
      <w:r w:rsidR="00A817D9" w:rsidRPr="007D10F5">
        <w:rPr>
          <w:sz w:val="22"/>
          <w:szCs w:val="22"/>
          <w:lang w:val="en-GB"/>
        </w:rPr>
        <w:t>service offerings that can assist with assembly and placement.”</w:t>
      </w:r>
    </w:p>
    <w:p w14:paraId="1D2138B8" w14:textId="77777777" w:rsidR="00561EE9" w:rsidRPr="007D10F5" w:rsidRDefault="00561EE9" w:rsidP="00231194">
      <w:pPr>
        <w:rPr>
          <w:sz w:val="22"/>
          <w:szCs w:val="22"/>
        </w:rPr>
      </w:pPr>
    </w:p>
    <w:p w14:paraId="1E89AB82" w14:textId="77777777" w:rsidR="00AD3A8E" w:rsidRPr="007D10F5" w:rsidRDefault="00AD3A8E" w:rsidP="00AD3A8E">
      <w:pPr>
        <w:rPr>
          <w:sz w:val="22"/>
          <w:szCs w:val="22"/>
        </w:rPr>
      </w:pPr>
      <w:r w:rsidRPr="007D10F5">
        <w:rPr>
          <w:sz w:val="22"/>
          <w:szCs w:val="22"/>
        </w:rPr>
        <w:t>Sal Carrabba, president and founder of Salamander Designs, said “Salamander is delight</w:t>
      </w:r>
      <w:r w:rsidR="006B0BD4" w:rsidRPr="007D10F5">
        <w:rPr>
          <w:sz w:val="22"/>
          <w:szCs w:val="22"/>
        </w:rPr>
        <w:t>ed to partner with the Maverick</w:t>
      </w:r>
      <w:r w:rsidR="0038261C" w:rsidRPr="007D10F5">
        <w:rPr>
          <w:sz w:val="22"/>
          <w:szCs w:val="22"/>
        </w:rPr>
        <w:t xml:space="preserve"> </w:t>
      </w:r>
      <w:r w:rsidRPr="007D10F5">
        <w:rPr>
          <w:sz w:val="22"/>
          <w:szCs w:val="22"/>
        </w:rPr>
        <w:t xml:space="preserve">team to bring our </w:t>
      </w:r>
      <w:r w:rsidR="00EF7694" w:rsidRPr="007D10F5">
        <w:rPr>
          <w:sz w:val="22"/>
          <w:szCs w:val="22"/>
        </w:rPr>
        <w:t>highly-</w:t>
      </w:r>
      <w:r w:rsidRPr="007D10F5">
        <w:rPr>
          <w:sz w:val="22"/>
          <w:szCs w:val="22"/>
        </w:rPr>
        <w:t>specialized</w:t>
      </w:r>
      <w:r w:rsidR="00C47889" w:rsidRPr="007D10F5">
        <w:rPr>
          <w:sz w:val="22"/>
          <w:szCs w:val="22"/>
        </w:rPr>
        <w:t xml:space="preserve">, innovative </w:t>
      </w:r>
      <w:r w:rsidR="009A1214" w:rsidRPr="007D10F5">
        <w:rPr>
          <w:sz w:val="22"/>
          <w:szCs w:val="22"/>
        </w:rPr>
        <w:t xml:space="preserve">furniture solutions </w:t>
      </w:r>
      <w:r w:rsidRPr="007D10F5">
        <w:rPr>
          <w:sz w:val="22"/>
          <w:szCs w:val="22"/>
        </w:rPr>
        <w:t>to Europe. We are looking forward to long and prosperous relationships with our new European customers</w:t>
      </w:r>
      <w:r w:rsidR="00D75E21" w:rsidRPr="007D10F5">
        <w:rPr>
          <w:sz w:val="22"/>
          <w:szCs w:val="22"/>
        </w:rPr>
        <w:t xml:space="preserve"> and further expanding our </w:t>
      </w:r>
      <w:r w:rsidR="00741726" w:rsidRPr="007D10F5">
        <w:rPr>
          <w:sz w:val="22"/>
          <w:szCs w:val="22"/>
        </w:rPr>
        <w:t xml:space="preserve">collaboration </w:t>
      </w:r>
      <w:r w:rsidR="00AE54AF" w:rsidRPr="007D10F5">
        <w:rPr>
          <w:sz w:val="22"/>
          <w:szCs w:val="22"/>
        </w:rPr>
        <w:t xml:space="preserve">and support </w:t>
      </w:r>
      <w:r w:rsidR="00D75E21" w:rsidRPr="007D10F5">
        <w:rPr>
          <w:sz w:val="22"/>
          <w:szCs w:val="22"/>
        </w:rPr>
        <w:t>in th</w:t>
      </w:r>
      <w:r w:rsidR="00AE54AF" w:rsidRPr="007D10F5">
        <w:rPr>
          <w:sz w:val="22"/>
          <w:szCs w:val="22"/>
        </w:rPr>
        <w:t xml:space="preserve">is </w:t>
      </w:r>
      <w:r w:rsidR="00D75E21" w:rsidRPr="007D10F5">
        <w:rPr>
          <w:sz w:val="22"/>
          <w:szCs w:val="22"/>
        </w:rPr>
        <w:t>a</w:t>
      </w:r>
      <w:r w:rsidR="00AE54AF" w:rsidRPr="007D10F5">
        <w:rPr>
          <w:sz w:val="22"/>
          <w:szCs w:val="22"/>
        </w:rPr>
        <w:t>rena</w:t>
      </w:r>
      <w:r w:rsidRPr="007D10F5">
        <w:rPr>
          <w:sz w:val="22"/>
          <w:szCs w:val="22"/>
        </w:rPr>
        <w:t>.”</w:t>
      </w:r>
    </w:p>
    <w:p w14:paraId="22856AB4" w14:textId="4990F604" w:rsidR="00561EE9" w:rsidRDefault="00561EE9" w:rsidP="00231194">
      <w:pPr>
        <w:rPr>
          <w:sz w:val="22"/>
        </w:rPr>
      </w:pPr>
    </w:p>
    <w:p w14:paraId="28D4218A" w14:textId="0EE48666" w:rsidR="00571444" w:rsidRPr="007D10F5" w:rsidRDefault="00571444" w:rsidP="00231194">
      <w:pPr>
        <w:rPr>
          <w:color w:val="FF000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D10F5">
        <w:t xml:space="preserve">                      </w:t>
      </w:r>
      <w:r w:rsidR="002725A4" w:rsidRPr="007D10F5">
        <w:t xml:space="preserve">    </w:t>
      </w:r>
      <w:hyperlink r:id="rId5" w:history="1">
        <w:r w:rsidRPr="007D10F5">
          <w:rPr>
            <w:rStyle w:val="Hyperlink"/>
            <w:rFonts w:eastAsiaTheme="minorEastAsia" w:cstheme="minorBidi"/>
            <w:b/>
            <w:bCs/>
          </w:rPr>
          <w:t>SEE IMAGES HERE</w:t>
        </w:r>
      </w:hyperlink>
      <w:r w:rsidRPr="007D10F5">
        <w:rPr>
          <w:rStyle w:val="Hyperlink"/>
          <w:rFonts w:eastAsiaTheme="minorEastAsia" w:cstheme="minorBidi"/>
          <w:b/>
          <w:bCs/>
          <w:u w:val="none"/>
        </w:rPr>
        <w:t xml:space="preserve"> </w:t>
      </w:r>
    </w:p>
    <w:p w14:paraId="5440407B" w14:textId="77777777" w:rsidR="00571444" w:rsidRPr="007D10F5" w:rsidRDefault="00571444" w:rsidP="00AD3A8E">
      <w:pPr>
        <w:rPr>
          <w:b/>
          <w:sz w:val="20"/>
          <w:szCs w:val="20"/>
        </w:rPr>
      </w:pPr>
    </w:p>
    <w:p w14:paraId="735B3203" w14:textId="06E6831A" w:rsidR="00AD3A8E" w:rsidRPr="007D10F5" w:rsidRDefault="00AD3A8E" w:rsidP="00AD3A8E">
      <w:pPr>
        <w:rPr>
          <w:b/>
          <w:sz w:val="20"/>
          <w:szCs w:val="20"/>
        </w:rPr>
      </w:pPr>
      <w:r w:rsidRPr="007D10F5">
        <w:rPr>
          <w:b/>
          <w:sz w:val="20"/>
          <w:szCs w:val="20"/>
        </w:rPr>
        <w:t>Salamander Designs, Ltd. is Growing</w:t>
      </w:r>
    </w:p>
    <w:p w14:paraId="0C9A86E4" w14:textId="79FF2809" w:rsidR="00AD3A8E" w:rsidRPr="007D10F5" w:rsidRDefault="00AD3A8E" w:rsidP="00AD3A8E">
      <w:pPr>
        <w:rPr>
          <w:sz w:val="20"/>
          <w:szCs w:val="20"/>
        </w:rPr>
      </w:pPr>
      <w:r w:rsidRPr="007D10F5">
        <w:rPr>
          <w:sz w:val="20"/>
          <w:szCs w:val="20"/>
        </w:rPr>
        <w:t>Recent successes in both the international and domestic markets ha</w:t>
      </w:r>
      <w:r w:rsidR="00E77F36" w:rsidRPr="007D10F5">
        <w:rPr>
          <w:sz w:val="20"/>
          <w:szCs w:val="20"/>
        </w:rPr>
        <w:t>ve</w:t>
      </w:r>
      <w:r w:rsidRPr="007D10F5">
        <w:rPr>
          <w:sz w:val="20"/>
          <w:szCs w:val="20"/>
        </w:rPr>
        <w:t xml:space="preserve"> been bolstered by the addition of two new </w:t>
      </w:r>
      <w:r w:rsidR="00A00694" w:rsidRPr="007D10F5">
        <w:rPr>
          <w:sz w:val="20"/>
          <w:szCs w:val="20"/>
        </w:rPr>
        <w:t xml:space="preserve">significant </w:t>
      </w:r>
      <w:r w:rsidRPr="007D10F5">
        <w:rPr>
          <w:sz w:val="20"/>
          <w:szCs w:val="20"/>
        </w:rPr>
        <w:t xml:space="preserve">sales positions. </w:t>
      </w:r>
      <w:r w:rsidRPr="007D10F5">
        <w:rPr>
          <w:b/>
          <w:sz w:val="20"/>
          <w:szCs w:val="20"/>
        </w:rPr>
        <w:t>Paul Sabbah</w:t>
      </w:r>
      <w:r w:rsidRPr="007D10F5">
        <w:rPr>
          <w:sz w:val="20"/>
          <w:szCs w:val="20"/>
        </w:rPr>
        <w:t xml:space="preserve">, who joined Salamander in 2008 and has served in various sales capacities, now leads the international sales and business development efforts for the commercial and professional product lines. </w:t>
      </w:r>
      <w:r w:rsidRPr="007D10F5">
        <w:rPr>
          <w:b/>
          <w:sz w:val="20"/>
          <w:szCs w:val="20"/>
        </w:rPr>
        <w:t>Scott Srolis</w:t>
      </w:r>
      <w:r w:rsidRPr="007D10F5">
        <w:rPr>
          <w:sz w:val="20"/>
          <w:szCs w:val="20"/>
        </w:rPr>
        <w:t xml:space="preserve">, a </w:t>
      </w:r>
      <w:r w:rsidR="00D75E21" w:rsidRPr="007D10F5">
        <w:rPr>
          <w:sz w:val="20"/>
          <w:szCs w:val="20"/>
        </w:rPr>
        <w:t xml:space="preserve">seasoned </w:t>
      </w:r>
      <w:r w:rsidRPr="007D10F5">
        <w:rPr>
          <w:sz w:val="20"/>
          <w:szCs w:val="20"/>
        </w:rPr>
        <w:t xml:space="preserve">30-year CE veteran and former vice president of sales for URC, joined Salamander Designs in November to lead the sales </w:t>
      </w:r>
      <w:r w:rsidR="00D75E21" w:rsidRPr="007D10F5">
        <w:rPr>
          <w:sz w:val="20"/>
          <w:szCs w:val="20"/>
        </w:rPr>
        <w:t xml:space="preserve">and marketing </w:t>
      </w:r>
      <w:r w:rsidRPr="007D10F5">
        <w:rPr>
          <w:sz w:val="20"/>
          <w:szCs w:val="20"/>
        </w:rPr>
        <w:t>team</w:t>
      </w:r>
      <w:r w:rsidR="00D75E21" w:rsidRPr="007D10F5">
        <w:rPr>
          <w:sz w:val="20"/>
          <w:szCs w:val="20"/>
        </w:rPr>
        <w:t>s</w:t>
      </w:r>
      <w:r w:rsidRPr="007D10F5">
        <w:rPr>
          <w:sz w:val="20"/>
          <w:szCs w:val="20"/>
        </w:rPr>
        <w:t xml:space="preserve">. </w:t>
      </w:r>
      <w:r w:rsidR="00D75E21" w:rsidRPr="007D10F5">
        <w:rPr>
          <w:sz w:val="20"/>
          <w:szCs w:val="20"/>
        </w:rPr>
        <w:t xml:space="preserve">Salamander’s furniture is built to last a lifetime. </w:t>
      </w:r>
      <w:r w:rsidRPr="007D10F5">
        <w:rPr>
          <w:sz w:val="20"/>
          <w:szCs w:val="20"/>
        </w:rPr>
        <w:t xml:space="preserve">Both </w:t>
      </w:r>
      <w:r w:rsidR="00D75E21" w:rsidRPr="007D10F5">
        <w:rPr>
          <w:sz w:val="20"/>
          <w:szCs w:val="20"/>
        </w:rPr>
        <w:t xml:space="preserve">of these leaders </w:t>
      </w:r>
      <w:r w:rsidRPr="007D10F5">
        <w:rPr>
          <w:sz w:val="20"/>
          <w:szCs w:val="20"/>
        </w:rPr>
        <w:t xml:space="preserve">are committed to assuring that Salamander’s relationship with its customers </w:t>
      </w:r>
      <w:r w:rsidR="00D75E21" w:rsidRPr="007D10F5">
        <w:rPr>
          <w:sz w:val="20"/>
          <w:szCs w:val="20"/>
        </w:rPr>
        <w:t xml:space="preserve">also </w:t>
      </w:r>
      <w:r w:rsidRPr="007D10F5">
        <w:rPr>
          <w:sz w:val="20"/>
          <w:szCs w:val="20"/>
        </w:rPr>
        <w:t>lasts a lifetime</w:t>
      </w:r>
      <w:r w:rsidR="00D75E21" w:rsidRPr="007D10F5">
        <w:rPr>
          <w:sz w:val="20"/>
          <w:szCs w:val="20"/>
        </w:rPr>
        <w:t>.</w:t>
      </w:r>
    </w:p>
    <w:p w14:paraId="1F359E97" w14:textId="77777777" w:rsidR="00561EE9" w:rsidRPr="007D10F5" w:rsidRDefault="00561EE9" w:rsidP="00231194">
      <w:pPr>
        <w:rPr>
          <w:sz w:val="20"/>
          <w:szCs w:val="20"/>
        </w:rPr>
      </w:pPr>
    </w:p>
    <w:p w14:paraId="6711BE73" w14:textId="55986AB5" w:rsidR="00AD3A8E" w:rsidRPr="007D10F5" w:rsidRDefault="00AD3A8E" w:rsidP="00AD3A8E">
      <w:pPr>
        <w:rPr>
          <w:b/>
          <w:i/>
          <w:sz w:val="20"/>
          <w:szCs w:val="20"/>
        </w:rPr>
      </w:pPr>
      <w:r w:rsidRPr="007D10F5">
        <w:rPr>
          <w:b/>
          <w:i/>
          <w:sz w:val="20"/>
          <w:szCs w:val="20"/>
        </w:rPr>
        <w:t>About Salamander Designs, Ltd.</w:t>
      </w:r>
    </w:p>
    <w:p w14:paraId="2EC43970" w14:textId="384E1220" w:rsidR="00AD3A8E" w:rsidRPr="007D10F5" w:rsidRDefault="00A2656F" w:rsidP="00AD3A8E">
      <w:pPr>
        <w:rPr>
          <w:sz w:val="20"/>
          <w:szCs w:val="20"/>
        </w:rPr>
      </w:pPr>
      <w:r w:rsidRPr="007D10F5">
        <w:rPr>
          <w:sz w:val="20"/>
          <w:szCs w:val="20"/>
        </w:rPr>
        <w:t xml:space="preserve">For more than 25 years, </w:t>
      </w:r>
      <w:r w:rsidR="00AD3A8E" w:rsidRPr="007D10F5">
        <w:rPr>
          <w:sz w:val="20"/>
          <w:szCs w:val="20"/>
        </w:rPr>
        <w:t>multiple award</w:t>
      </w:r>
      <w:r w:rsidR="00051F17" w:rsidRPr="007D10F5">
        <w:rPr>
          <w:sz w:val="20"/>
          <w:szCs w:val="20"/>
        </w:rPr>
        <w:t>-</w:t>
      </w:r>
      <w:r w:rsidR="00AD3A8E" w:rsidRPr="007D10F5">
        <w:rPr>
          <w:sz w:val="20"/>
          <w:szCs w:val="20"/>
        </w:rPr>
        <w:t xml:space="preserve">winning </w:t>
      </w:r>
      <w:proofErr w:type="gramStart"/>
      <w:r w:rsidR="00AD3A8E" w:rsidRPr="007D10F5">
        <w:rPr>
          <w:sz w:val="20"/>
          <w:szCs w:val="20"/>
        </w:rPr>
        <w:t>Salamander</w:t>
      </w:r>
      <w:proofErr w:type="gramEnd"/>
      <w:r w:rsidR="00AD3A8E" w:rsidRPr="007D10F5">
        <w:rPr>
          <w:sz w:val="20"/>
          <w:szCs w:val="20"/>
        </w:rPr>
        <w:t xml:space="preserve"> has been designing and manufacturing premium quality furniture for residential and commercial audio/video integration that complements any space. Committed to the promise that every customer deserves furniture that is shaped by their needs, Salamander’s expert design team and build-to-order formula </w:t>
      </w:r>
      <w:r w:rsidR="00537F35" w:rsidRPr="007D10F5">
        <w:rPr>
          <w:sz w:val="20"/>
          <w:szCs w:val="20"/>
        </w:rPr>
        <w:t>serve</w:t>
      </w:r>
      <w:r w:rsidR="00AD3A8E" w:rsidRPr="007D10F5">
        <w:rPr>
          <w:sz w:val="20"/>
          <w:szCs w:val="20"/>
        </w:rPr>
        <w:t xml:space="preserve"> a wide range of markets equally, including the advanced audiophile, luxury residential, and commercial customers of all sizes and categories. All products are custom made in a 100% solar powered USA facility, </w:t>
      </w:r>
      <w:r w:rsidR="00D75E21" w:rsidRPr="007D10F5">
        <w:rPr>
          <w:sz w:val="20"/>
          <w:szCs w:val="20"/>
        </w:rPr>
        <w:t xml:space="preserve">uniquely </w:t>
      </w:r>
      <w:r w:rsidR="00AD3A8E" w:rsidRPr="007D10F5">
        <w:rPr>
          <w:sz w:val="20"/>
          <w:szCs w:val="20"/>
        </w:rPr>
        <w:t xml:space="preserve">quick shipped within days and backed by a lifetime </w:t>
      </w:r>
      <w:proofErr w:type="gramStart"/>
      <w:r w:rsidR="00AD3A8E" w:rsidRPr="007D10F5">
        <w:rPr>
          <w:sz w:val="20"/>
          <w:szCs w:val="20"/>
        </w:rPr>
        <w:t>warranty which</w:t>
      </w:r>
      <w:proofErr w:type="gramEnd"/>
      <w:r w:rsidR="00AD3A8E" w:rsidRPr="007D10F5">
        <w:rPr>
          <w:sz w:val="20"/>
          <w:szCs w:val="20"/>
        </w:rPr>
        <w:t xml:space="preserve"> includes superior support. It’s not just furniture, it’s furniture engineered to make today’s electronics</w:t>
      </w:r>
      <w:r w:rsidR="00951106" w:rsidRPr="007D10F5">
        <w:rPr>
          <w:sz w:val="20"/>
          <w:szCs w:val="20"/>
        </w:rPr>
        <w:t xml:space="preserve">, </w:t>
      </w:r>
      <w:r w:rsidR="00AD3A8E" w:rsidRPr="007D10F5">
        <w:rPr>
          <w:sz w:val="20"/>
          <w:szCs w:val="20"/>
        </w:rPr>
        <w:t xml:space="preserve">technology </w:t>
      </w:r>
      <w:r w:rsidR="00D75E21" w:rsidRPr="007D10F5">
        <w:rPr>
          <w:sz w:val="20"/>
          <w:szCs w:val="20"/>
        </w:rPr>
        <w:t xml:space="preserve">and people </w:t>
      </w:r>
      <w:r w:rsidR="00AD3A8E" w:rsidRPr="007D10F5">
        <w:rPr>
          <w:sz w:val="20"/>
          <w:szCs w:val="20"/>
        </w:rPr>
        <w:t xml:space="preserve">work </w:t>
      </w:r>
      <w:r w:rsidR="00D75E21" w:rsidRPr="007D10F5">
        <w:rPr>
          <w:sz w:val="20"/>
          <w:szCs w:val="20"/>
        </w:rPr>
        <w:t xml:space="preserve">and live </w:t>
      </w:r>
      <w:r w:rsidR="00AD3A8E" w:rsidRPr="007D10F5">
        <w:rPr>
          <w:sz w:val="20"/>
          <w:szCs w:val="20"/>
        </w:rPr>
        <w:t xml:space="preserve">better. To learn why </w:t>
      </w:r>
      <w:r w:rsidR="00E03087" w:rsidRPr="007D10F5">
        <w:rPr>
          <w:sz w:val="20"/>
          <w:szCs w:val="20"/>
        </w:rPr>
        <w:t xml:space="preserve">global companies such as </w:t>
      </w:r>
      <w:r w:rsidR="00AD3A8E" w:rsidRPr="007D10F5">
        <w:rPr>
          <w:sz w:val="20"/>
          <w:szCs w:val="20"/>
        </w:rPr>
        <w:t xml:space="preserve">Sony, Microsoft, General Electric, NBC Sports, Victoria’s Secret and thousands of residential customers worldwide rely on Salamander furniture and accessories, visit salamanderdesigns.com.  </w:t>
      </w:r>
    </w:p>
    <w:p w14:paraId="38DC5A99" w14:textId="77777777" w:rsidR="00561EE9" w:rsidRPr="007D10F5" w:rsidRDefault="00561EE9" w:rsidP="00231194">
      <w:pPr>
        <w:rPr>
          <w:sz w:val="20"/>
          <w:szCs w:val="20"/>
        </w:rPr>
      </w:pPr>
    </w:p>
    <w:p w14:paraId="788C8269" w14:textId="77777777" w:rsidR="0003002E" w:rsidRPr="007D10F5" w:rsidRDefault="0003002E" w:rsidP="0003002E">
      <w:pPr>
        <w:rPr>
          <w:b/>
          <w:bCs/>
          <w:sz w:val="20"/>
          <w:szCs w:val="20"/>
        </w:rPr>
      </w:pPr>
      <w:r w:rsidRPr="007D10F5">
        <w:rPr>
          <w:b/>
          <w:bCs/>
          <w:sz w:val="20"/>
          <w:szCs w:val="20"/>
        </w:rPr>
        <w:t>Press Contacts</w:t>
      </w:r>
    </w:p>
    <w:p w14:paraId="4173E663" w14:textId="77777777" w:rsidR="0003002E" w:rsidRPr="007D10F5" w:rsidRDefault="0003002E" w:rsidP="0003002E">
      <w:pPr>
        <w:rPr>
          <w:bCs/>
          <w:sz w:val="20"/>
          <w:szCs w:val="20"/>
        </w:rPr>
      </w:pPr>
      <w:r w:rsidRPr="007D10F5">
        <w:rPr>
          <w:bCs/>
          <w:sz w:val="20"/>
          <w:szCs w:val="20"/>
        </w:rPr>
        <w:t>Salamander Designs, Ltd.</w:t>
      </w:r>
      <w:r w:rsidRPr="007D10F5">
        <w:rPr>
          <w:bCs/>
          <w:sz w:val="20"/>
          <w:szCs w:val="20"/>
        </w:rPr>
        <w:tab/>
      </w:r>
      <w:r w:rsidRPr="007D10F5">
        <w:rPr>
          <w:bCs/>
          <w:sz w:val="20"/>
          <w:szCs w:val="20"/>
        </w:rPr>
        <w:tab/>
      </w:r>
      <w:r w:rsidRPr="007D10F5">
        <w:rPr>
          <w:bCs/>
          <w:sz w:val="20"/>
          <w:szCs w:val="20"/>
        </w:rPr>
        <w:tab/>
      </w:r>
      <w:r w:rsidRPr="007D10F5">
        <w:rPr>
          <w:bCs/>
          <w:sz w:val="20"/>
          <w:szCs w:val="20"/>
        </w:rPr>
        <w:tab/>
        <w:t>Maverick AV Solutions</w:t>
      </w:r>
    </w:p>
    <w:p w14:paraId="165A41B4" w14:textId="376DF0B9" w:rsidR="0003002E" w:rsidRPr="007D10F5" w:rsidRDefault="00A00694" w:rsidP="0003002E">
      <w:pPr>
        <w:rPr>
          <w:sz w:val="20"/>
          <w:szCs w:val="20"/>
        </w:rPr>
      </w:pPr>
      <w:r w:rsidRPr="007D10F5">
        <w:rPr>
          <w:sz w:val="20"/>
          <w:szCs w:val="20"/>
        </w:rPr>
        <w:t xml:space="preserve">Angela </w:t>
      </w:r>
      <w:r w:rsidR="0003002E" w:rsidRPr="007D10F5">
        <w:rPr>
          <w:sz w:val="20"/>
          <w:szCs w:val="20"/>
        </w:rPr>
        <w:t>B</w:t>
      </w:r>
      <w:r w:rsidR="001B5305" w:rsidRPr="007D10F5">
        <w:rPr>
          <w:sz w:val="20"/>
          <w:szCs w:val="20"/>
        </w:rPr>
        <w:t>abowicz</w:t>
      </w:r>
      <w:r w:rsidR="006F74DE" w:rsidRPr="007D10F5">
        <w:rPr>
          <w:sz w:val="20"/>
          <w:szCs w:val="20"/>
        </w:rPr>
        <w:tab/>
      </w:r>
      <w:r w:rsidR="006F74DE" w:rsidRPr="007D10F5">
        <w:rPr>
          <w:sz w:val="20"/>
          <w:szCs w:val="20"/>
        </w:rPr>
        <w:tab/>
      </w:r>
      <w:r w:rsidR="006F74DE" w:rsidRPr="007D10F5">
        <w:rPr>
          <w:sz w:val="20"/>
          <w:szCs w:val="20"/>
        </w:rPr>
        <w:tab/>
      </w:r>
      <w:r w:rsidR="00636347" w:rsidRPr="007D10F5">
        <w:rPr>
          <w:sz w:val="20"/>
          <w:szCs w:val="20"/>
        </w:rPr>
        <w:tab/>
      </w:r>
      <w:r w:rsidR="00C40A2E" w:rsidRPr="007D10F5">
        <w:rPr>
          <w:sz w:val="20"/>
          <w:szCs w:val="20"/>
        </w:rPr>
        <w:tab/>
      </w:r>
      <w:r w:rsidR="006F74DE" w:rsidRPr="007D10F5">
        <w:rPr>
          <w:color w:val="000000" w:themeColor="text1"/>
          <w:sz w:val="20"/>
          <w:szCs w:val="20"/>
        </w:rPr>
        <w:t>Kellie Hasbury</w:t>
      </w:r>
      <w:r w:rsidR="0003002E" w:rsidRPr="007D10F5">
        <w:rPr>
          <w:sz w:val="20"/>
          <w:szCs w:val="20"/>
        </w:rPr>
        <w:br/>
      </w:r>
      <w:hyperlink r:id="rId6" w:history="1">
        <w:r w:rsidR="0003002E" w:rsidRPr="007D10F5">
          <w:rPr>
            <w:rStyle w:val="Hyperlink"/>
            <w:sz w:val="20"/>
            <w:szCs w:val="20"/>
          </w:rPr>
          <w:t>press@salamanderdesigns.com</w:t>
        </w:r>
      </w:hyperlink>
      <w:r w:rsidR="006F74DE" w:rsidRPr="007D10F5">
        <w:rPr>
          <w:sz w:val="20"/>
          <w:szCs w:val="20"/>
        </w:rPr>
        <w:tab/>
      </w:r>
      <w:r w:rsidR="006F74DE" w:rsidRPr="007D10F5">
        <w:rPr>
          <w:sz w:val="20"/>
          <w:szCs w:val="20"/>
        </w:rPr>
        <w:tab/>
      </w:r>
      <w:r w:rsidR="006F74DE" w:rsidRPr="007D10F5">
        <w:rPr>
          <w:sz w:val="20"/>
          <w:szCs w:val="20"/>
        </w:rPr>
        <w:tab/>
      </w:r>
      <w:hyperlink r:id="rId7" w:history="1">
        <w:r w:rsidR="006F74DE" w:rsidRPr="007D10F5">
          <w:rPr>
            <w:rStyle w:val="Hyperlink"/>
            <w:sz w:val="20"/>
            <w:szCs w:val="20"/>
          </w:rPr>
          <w:t>kellie@weareplaster.com</w:t>
        </w:r>
      </w:hyperlink>
    </w:p>
    <w:p w14:paraId="1F9752C9" w14:textId="0FB8BAF5" w:rsidR="008D5C79" w:rsidRPr="007D10F5" w:rsidRDefault="008546BE">
      <w:pPr>
        <w:rPr>
          <w:color w:val="FF0000"/>
          <w:sz w:val="20"/>
          <w:szCs w:val="20"/>
        </w:rPr>
      </w:pPr>
      <w:r w:rsidRPr="007D10F5">
        <w:rPr>
          <w:sz w:val="20"/>
          <w:szCs w:val="20"/>
        </w:rPr>
        <w:t>011-</w:t>
      </w:r>
      <w:r w:rsidR="0003002E" w:rsidRPr="007D10F5">
        <w:rPr>
          <w:sz w:val="20"/>
          <w:szCs w:val="20"/>
        </w:rPr>
        <w:t>860-761-95</w:t>
      </w:r>
      <w:r w:rsidR="001B5305" w:rsidRPr="007D10F5">
        <w:rPr>
          <w:sz w:val="20"/>
          <w:szCs w:val="20"/>
        </w:rPr>
        <w:t>23</w:t>
      </w:r>
      <w:r w:rsidRPr="007D10F5">
        <w:rPr>
          <w:sz w:val="20"/>
          <w:szCs w:val="20"/>
        </w:rPr>
        <w:tab/>
      </w:r>
      <w:r w:rsidRPr="007D10F5">
        <w:rPr>
          <w:color w:val="FF0000"/>
          <w:sz w:val="20"/>
          <w:szCs w:val="20"/>
        </w:rPr>
        <w:tab/>
      </w:r>
      <w:r w:rsidRPr="007D10F5">
        <w:rPr>
          <w:color w:val="FF0000"/>
          <w:sz w:val="20"/>
          <w:szCs w:val="20"/>
        </w:rPr>
        <w:tab/>
      </w:r>
      <w:r w:rsidRPr="007D10F5">
        <w:rPr>
          <w:color w:val="FF0000"/>
          <w:sz w:val="20"/>
          <w:szCs w:val="20"/>
        </w:rPr>
        <w:tab/>
      </w:r>
      <w:bookmarkStart w:id="0" w:name="_GoBack"/>
      <w:bookmarkEnd w:id="0"/>
      <w:r w:rsidRPr="007D10F5">
        <w:rPr>
          <w:sz w:val="20"/>
          <w:szCs w:val="20"/>
        </w:rPr>
        <w:t>+44 (0) 117 953 0320</w:t>
      </w:r>
    </w:p>
    <w:sectPr w:rsidR="008D5C79" w:rsidRPr="007D10F5" w:rsidSect="00571444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94"/>
    <w:rsid w:val="0003002E"/>
    <w:rsid w:val="000417A8"/>
    <w:rsid w:val="00051F17"/>
    <w:rsid w:val="00080F7E"/>
    <w:rsid w:val="000D771F"/>
    <w:rsid w:val="000E0E98"/>
    <w:rsid w:val="001A17CF"/>
    <w:rsid w:val="001B5305"/>
    <w:rsid w:val="001F468B"/>
    <w:rsid w:val="00231194"/>
    <w:rsid w:val="00245828"/>
    <w:rsid w:val="0025017F"/>
    <w:rsid w:val="002725A4"/>
    <w:rsid w:val="0028007C"/>
    <w:rsid w:val="0038261C"/>
    <w:rsid w:val="003A4D6D"/>
    <w:rsid w:val="003B5278"/>
    <w:rsid w:val="0041309A"/>
    <w:rsid w:val="0043166E"/>
    <w:rsid w:val="004447B3"/>
    <w:rsid w:val="004767D4"/>
    <w:rsid w:val="00493D70"/>
    <w:rsid w:val="00537F35"/>
    <w:rsid w:val="00561EE9"/>
    <w:rsid w:val="00571444"/>
    <w:rsid w:val="0057749B"/>
    <w:rsid w:val="005962AF"/>
    <w:rsid w:val="00636347"/>
    <w:rsid w:val="00640B8C"/>
    <w:rsid w:val="006470D2"/>
    <w:rsid w:val="00682B33"/>
    <w:rsid w:val="006B0BD4"/>
    <w:rsid w:val="006D67FE"/>
    <w:rsid w:val="006F74DE"/>
    <w:rsid w:val="00741726"/>
    <w:rsid w:val="007D10F5"/>
    <w:rsid w:val="007D6E3C"/>
    <w:rsid w:val="007F73CF"/>
    <w:rsid w:val="008056DE"/>
    <w:rsid w:val="00810F9F"/>
    <w:rsid w:val="00834565"/>
    <w:rsid w:val="008546BE"/>
    <w:rsid w:val="008739C2"/>
    <w:rsid w:val="00884C54"/>
    <w:rsid w:val="008C1455"/>
    <w:rsid w:val="008D5C79"/>
    <w:rsid w:val="008F7F36"/>
    <w:rsid w:val="00951106"/>
    <w:rsid w:val="00997886"/>
    <w:rsid w:val="009A1214"/>
    <w:rsid w:val="009B6A7E"/>
    <w:rsid w:val="009F2FED"/>
    <w:rsid w:val="00A00694"/>
    <w:rsid w:val="00A2656F"/>
    <w:rsid w:val="00A36C98"/>
    <w:rsid w:val="00A40B73"/>
    <w:rsid w:val="00A5254D"/>
    <w:rsid w:val="00A54522"/>
    <w:rsid w:val="00A817D9"/>
    <w:rsid w:val="00AD3A8E"/>
    <w:rsid w:val="00AE54AF"/>
    <w:rsid w:val="00AF21D9"/>
    <w:rsid w:val="00B5045E"/>
    <w:rsid w:val="00BA7770"/>
    <w:rsid w:val="00BF63CF"/>
    <w:rsid w:val="00C2055E"/>
    <w:rsid w:val="00C2157D"/>
    <w:rsid w:val="00C40A2E"/>
    <w:rsid w:val="00C47889"/>
    <w:rsid w:val="00C85FC6"/>
    <w:rsid w:val="00C969B1"/>
    <w:rsid w:val="00CA4A31"/>
    <w:rsid w:val="00CE09CE"/>
    <w:rsid w:val="00D40DF7"/>
    <w:rsid w:val="00D75E21"/>
    <w:rsid w:val="00DA1C0D"/>
    <w:rsid w:val="00E03087"/>
    <w:rsid w:val="00E20630"/>
    <w:rsid w:val="00E77F36"/>
    <w:rsid w:val="00E87EF7"/>
    <w:rsid w:val="00EF501A"/>
    <w:rsid w:val="00EF7694"/>
    <w:rsid w:val="00F34C3C"/>
    <w:rsid w:val="00F72D13"/>
    <w:rsid w:val="00F7577B"/>
    <w:rsid w:val="00FF0262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83A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1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F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6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6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6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6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1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F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6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6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6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6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lg2m16d5b902dnm/AADjAj0pXTGoAdYy99dWAFika?dl=0" TargetMode="External"/><Relationship Id="rId6" Type="http://schemas.openxmlformats.org/officeDocument/2006/relationships/hyperlink" Target="mailto:press@salamanderdesigns.com" TargetMode="External"/><Relationship Id="rId7" Type="http://schemas.openxmlformats.org/officeDocument/2006/relationships/hyperlink" Target="mailto:kellie@weareplaster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639</Words>
  <Characters>3645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 Journalist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S;Cat T</dc:creator>
  <cp:lastModifiedBy>Salamander</cp:lastModifiedBy>
  <cp:revision>6</cp:revision>
  <dcterms:created xsi:type="dcterms:W3CDTF">2018-01-31T22:04:00Z</dcterms:created>
  <dcterms:modified xsi:type="dcterms:W3CDTF">2018-02-04T15:00:00Z</dcterms:modified>
</cp:coreProperties>
</file>